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3C" w:rsidRPr="00D46E38" w:rsidRDefault="0049403C" w:rsidP="0049403C">
      <w:pPr>
        <w:spacing w:after="240" w:line="360" w:lineRule="auto"/>
        <w:ind w:right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E38">
        <w:rPr>
          <w:rFonts w:ascii="Times New Roman" w:eastAsia="Times New Roman" w:hAnsi="Times New Roman" w:cs="Times New Roman"/>
          <w:b/>
          <w:sz w:val="24"/>
          <w:szCs w:val="24"/>
        </w:rPr>
        <w:t>Katılımcının Uyması Gereken Hususlar</w:t>
      </w:r>
    </w:p>
    <w:p w:rsidR="00E17B9F" w:rsidRPr="00B64FCD" w:rsidRDefault="00E17B9F" w:rsidP="00E17B9F">
      <w:pPr>
        <w:tabs>
          <w:tab w:val="left" w:pos="56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46E38">
        <w:rPr>
          <w:rFonts w:ascii="Times New Roman" w:eastAsia="Times New Roman" w:hAnsi="Times New Roman"/>
          <w:b/>
          <w:sz w:val="24"/>
          <w:szCs w:val="24"/>
          <w:lang w:eastAsia="tr-TR"/>
        </w:rPr>
        <w:t>MADDE 8/A</w:t>
      </w:r>
      <w:r w:rsidRPr="00D46E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–</w:t>
      </w:r>
      <w:r w:rsidRPr="00D46E3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B64F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(1) Katılımcı;</w:t>
      </w:r>
    </w:p>
    <w:p w:rsidR="00E17B9F" w:rsidRPr="00B64FCD" w:rsidRDefault="00E17B9F" w:rsidP="00E17B9F">
      <w:pPr>
        <w:tabs>
          <w:tab w:val="left" w:pos="56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64F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a) Fuarın ilk günü standını açmak zorundadır.</w:t>
      </w:r>
    </w:p>
    <w:p w:rsidR="00E17B9F" w:rsidRPr="00B64FCD" w:rsidRDefault="00E17B9F" w:rsidP="00E17B9F">
      <w:pPr>
        <w:tabs>
          <w:tab w:val="left" w:pos="56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64F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b) Fuar sona ermeden ürünlerini toplamak suretiyle standını boşaltamaz veya görevli personelini fuardan çekemez.</w:t>
      </w:r>
    </w:p>
    <w:p w:rsidR="00E17B9F" w:rsidRPr="00B64FCD" w:rsidRDefault="00E17B9F" w:rsidP="00E17B9F">
      <w:pPr>
        <w:tabs>
          <w:tab w:val="left" w:pos="56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64F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c) Fuar süresince gösterdiği pazarlama yaklaşımı ile ticari imajımızı ve ülkemiz itibarını zedeleyemez. </w:t>
      </w:r>
    </w:p>
    <w:p w:rsidR="00E17B9F" w:rsidRPr="00B64FCD" w:rsidRDefault="00E17B9F" w:rsidP="00E17B9F">
      <w:pPr>
        <w:tabs>
          <w:tab w:val="left" w:pos="56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64F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(2) Bu madde kapsamındaki yükümlülüklerini yerine getirmeyen katılımcının destek müracaatı değerlendirmeye alınmaz. </w:t>
      </w:r>
    </w:p>
    <w:p w:rsidR="00E17B9F" w:rsidRPr="00B64FCD" w:rsidRDefault="00E17B9F" w:rsidP="00E17B9F">
      <w:pPr>
        <w:tabs>
          <w:tab w:val="left" w:pos="56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64F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(3) Katılımcı başvuru evrakları arasında sayılan geçerli Kapasite Raporu veya Faaliyet Belgesi ve Ticaret Sicil Gazetesini </w:t>
      </w:r>
      <w:proofErr w:type="spellStart"/>
      <w:r w:rsidRPr="00B64F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İBGS’ye</w:t>
      </w:r>
      <w:proofErr w:type="spellEnd"/>
      <w:r w:rsidRPr="00B64F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elektronik ortamda tanıtır ve firma kaydını yaptırır. Bu belgeler, geçerlilik süreleri içinde tekrar istenmez.</w:t>
      </w:r>
    </w:p>
    <w:p w:rsidR="00E17B9F" w:rsidRPr="00B64FCD" w:rsidRDefault="00E17B9F" w:rsidP="00E17B9F">
      <w:pPr>
        <w:tabs>
          <w:tab w:val="left" w:pos="56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64F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(4) </w:t>
      </w:r>
      <w:r w:rsidRPr="00B64F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>Kamu Kurum ve Kuruluşlarının resmi internet sitelerinden veya DİR otomasyon üzerinden erişime açık olan belgelerin ibraz edilmesine gerek bulunmamaktadır.</w:t>
      </w:r>
    </w:p>
    <w:p w:rsidR="00E17B9F" w:rsidRPr="00B64FCD" w:rsidRDefault="00E17B9F" w:rsidP="00E17B9F">
      <w:pPr>
        <w:tabs>
          <w:tab w:val="left" w:pos="56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64F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(5) </w:t>
      </w:r>
      <w:proofErr w:type="spellStart"/>
      <w:r w:rsidRPr="00B64F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SDŞ’lerin</w:t>
      </w:r>
      <w:proofErr w:type="spellEnd"/>
      <w:r w:rsidRPr="00B64F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fuara iştirak etmeleri halinde katılım belgeleri kendi adlarına düzenlenir.</w:t>
      </w:r>
    </w:p>
    <w:p w:rsidR="00E17B9F" w:rsidRPr="00B64FCD" w:rsidRDefault="00E17B9F" w:rsidP="00E17B9F">
      <w:pPr>
        <w:tabs>
          <w:tab w:val="left" w:pos="56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64F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(6) Katılımcının </w:t>
      </w:r>
      <w:proofErr w:type="spellStart"/>
      <w:r w:rsidRPr="00B64F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stand</w:t>
      </w:r>
      <w:proofErr w:type="spellEnd"/>
      <w:r w:rsidRPr="00B64F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harcamaları; standın tasarımı, </w:t>
      </w:r>
      <w:proofErr w:type="gramStart"/>
      <w:r w:rsidRPr="00B64F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konstrüksiyonu</w:t>
      </w:r>
      <w:proofErr w:type="gramEnd"/>
      <w:r w:rsidRPr="00B64F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 kurulumu ile raf, ışıklandırma, halı, masa ve sandalyeyi içerir.</w:t>
      </w:r>
    </w:p>
    <w:p w:rsidR="00AC5B6F" w:rsidRDefault="00AC5B6F" w:rsidP="00E17B9F">
      <w:pPr>
        <w:spacing w:before="120" w:after="120" w:line="240" w:lineRule="auto"/>
        <w:ind w:right="-1" w:firstLine="851"/>
        <w:jc w:val="both"/>
      </w:pPr>
      <w:bookmarkStart w:id="0" w:name="_GoBack"/>
      <w:bookmarkEnd w:id="0"/>
    </w:p>
    <w:sectPr w:rsidR="00AC5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3C"/>
    <w:rsid w:val="0049403C"/>
    <w:rsid w:val="00636C6B"/>
    <w:rsid w:val="00AC5B6F"/>
    <w:rsid w:val="00E17B9F"/>
    <w:rsid w:val="00F3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C2EA4-A838-4871-96BD-621674A6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03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CEBRE</dc:creator>
  <cp:keywords/>
  <dc:description/>
  <cp:lastModifiedBy>Burhan CEBRE</cp:lastModifiedBy>
  <cp:revision>3</cp:revision>
  <dcterms:created xsi:type="dcterms:W3CDTF">2018-09-20T06:11:00Z</dcterms:created>
  <dcterms:modified xsi:type="dcterms:W3CDTF">2018-09-20T06:11:00Z</dcterms:modified>
</cp:coreProperties>
</file>