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66" w:rsidRPr="007855BF" w:rsidRDefault="00F03F4B" w:rsidP="00F03F4B">
      <w:pPr>
        <w:jc w:val="center"/>
        <w:rPr>
          <w:b/>
          <w:sz w:val="24"/>
        </w:rPr>
      </w:pPr>
      <w:bookmarkStart w:id="0" w:name="_GoBack"/>
      <w:bookmarkEnd w:id="0"/>
      <w:r w:rsidRPr="007855BF">
        <w:rPr>
          <w:b/>
          <w:sz w:val="24"/>
        </w:rPr>
        <w:t xml:space="preserve">2006/4 Sayılı Türk Ürünlerinin Yurtdışında Markalaşması, Türk Malı İmajının Yerleştirilmesi ve </w:t>
      </w:r>
      <w:proofErr w:type="spellStart"/>
      <w:r w:rsidRPr="007855BF">
        <w:rPr>
          <w:b/>
          <w:sz w:val="24"/>
        </w:rPr>
        <w:t>Turquality’nin</w:t>
      </w:r>
      <w:proofErr w:type="spellEnd"/>
      <w:r w:rsidRPr="007855BF">
        <w:rPr>
          <w:b/>
          <w:sz w:val="24"/>
        </w:rPr>
        <w:t xml:space="preserve"> Desteklenmesi Hakkında Tebliğ</w:t>
      </w:r>
    </w:p>
    <w:p w:rsidR="00B35D66" w:rsidRPr="007855BF" w:rsidRDefault="00B35D66" w:rsidP="000F20DB">
      <w:pPr>
        <w:rPr>
          <w:b/>
          <w:sz w:val="24"/>
        </w:rPr>
      </w:pPr>
    </w:p>
    <w:p w:rsidR="0005324F" w:rsidRPr="007855BF" w:rsidRDefault="0005324F" w:rsidP="000F20DB">
      <w:proofErr w:type="spellStart"/>
      <w:r w:rsidRPr="007855BF">
        <w:t>Turquality</w:t>
      </w:r>
      <w:proofErr w:type="spellEnd"/>
      <w:r w:rsidRPr="007855BF">
        <w:t xml:space="preserve"> programı</w:t>
      </w:r>
      <w:r w:rsidR="003E3E8C" w:rsidRPr="007855BF">
        <w:t>;</w:t>
      </w:r>
      <w:r w:rsidRPr="007855BF">
        <w:t xml:space="preserve"> </w:t>
      </w:r>
      <w:r w:rsidR="003E3E8C" w:rsidRPr="007855BF">
        <w:t>p</w:t>
      </w:r>
      <w:r w:rsidRPr="007855BF">
        <w:t xml:space="preserve">rogram kapsamındaki şirket markalarının konumlandırılması, konumlarının güçlendirilmesi ve bu markaların uluslararası pazarlara çıkışlarının hızlandırılması ile uluslararası pazarlarda Türk malı imajının oluşturulması ve yerleştirilmesini amaçlayan </w:t>
      </w:r>
      <w:r w:rsidR="003E3E8C" w:rsidRPr="007855BF">
        <w:t>markalaşma programıdır.</w:t>
      </w:r>
    </w:p>
    <w:p w:rsidR="00B35D66" w:rsidRPr="000E768D" w:rsidRDefault="003E3E8C" w:rsidP="000F20DB">
      <w:pPr>
        <w:rPr>
          <w:b/>
          <w:color w:val="FF0000"/>
          <w:sz w:val="24"/>
          <w:u w:val="single"/>
        </w:rPr>
      </w:pPr>
      <w:r w:rsidRPr="000E768D">
        <w:rPr>
          <w:b/>
          <w:color w:val="FF0000"/>
          <w:sz w:val="24"/>
          <w:u w:val="single"/>
        </w:rPr>
        <w:t>DESTEKLENEN HARCAMALAR</w:t>
      </w:r>
    </w:p>
    <w:p w:rsidR="003E3E8C" w:rsidRPr="000A4028" w:rsidRDefault="003E3E8C" w:rsidP="00C74C93">
      <w:pPr>
        <w:pStyle w:val="ListeParagraf"/>
        <w:numPr>
          <w:ilvl w:val="0"/>
          <w:numId w:val="2"/>
        </w:numPr>
        <w:jc w:val="both"/>
      </w:pPr>
      <w:r w:rsidRPr="000A4028">
        <w:rPr>
          <w:b/>
          <w:color w:val="FF0000"/>
        </w:rPr>
        <w:t>Patent-Faydalı Model-Endüstriyel Tasarım-Marka Tescili/Korunması:</w:t>
      </w:r>
      <w:r w:rsidRPr="000A4028">
        <w:rPr>
          <w:color w:val="FF0000"/>
        </w:rPr>
        <w:t xml:space="preserve"> </w:t>
      </w:r>
      <w:r w:rsidR="00C74C93">
        <w:t>Destek kapsamına alınan markalarına ilişkin p</w:t>
      </w:r>
      <w:r w:rsidRPr="000A4028">
        <w:t>atent, faydalı model ve endüstriyel tasarım tescili ve markalarının yurtdışında tescili</w:t>
      </w:r>
      <w:r w:rsidR="00FA0359" w:rsidRPr="000A4028">
        <w:t>, tescilin yenilenmesi</w:t>
      </w:r>
      <w:r w:rsidRPr="000A4028">
        <w:t xml:space="preserve"> ve korunmasına ilişkin giderleri</w:t>
      </w:r>
      <w:r w:rsidR="00C74C93">
        <w:t>,</w:t>
      </w:r>
    </w:p>
    <w:p w:rsidR="00FA0359" w:rsidRPr="000A4028" w:rsidRDefault="003E3E8C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Sertifikasyon:</w:t>
      </w:r>
      <w:r w:rsidRPr="000A4028">
        <w:t xml:space="preserve"> </w:t>
      </w:r>
      <w:r w:rsidR="00C74C93">
        <w:t>Yurt dışı pazarlara girişte zorunlu olan veya avantaj sağlayan k</w:t>
      </w:r>
      <w:r w:rsidR="00FA0359" w:rsidRPr="000A4028">
        <w:t>alite, çevre belgeleri/sertifikaları, insan can, mal emniyeti ve güvenliğini gösterir işaretleri; destek kapsamına alınan markalı ürünleriyle ilgili ruhsatlandırma, test, klinik test ve işlemlerine yönelik danışmanlık dâhil her türlü giderleri,</w:t>
      </w:r>
    </w:p>
    <w:p w:rsidR="00FA0359" w:rsidRPr="000A4028" w:rsidRDefault="003E3E8C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Tasarımcı, Aşçı/Şef İstihdamı:</w:t>
      </w:r>
      <w:r w:rsidRPr="000A4028">
        <w:t xml:space="preserve"> </w:t>
      </w:r>
      <w:r w:rsidR="00C74C93">
        <w:t xml:space="preserve">Destek kapsamına alınan markalı ürünleriyle ilgili </w:t>
      </w:r>
      <w:r w:rsidR="00302C25">
        <w:t>olarak t</w:t>
      </w:r>
      <w:r w:rsidR="00FA0359" w:rsidRPr="000A4028">
        <w:t>asarım ve ürün geliştirme konularında istihdam edilen moda/endüstriyel ürün tasarımcısı ve mühendis giderleri,</w:t>
      </w:r>
    </w:p>
    <w:p w:rsidR="00220725" w:rsidRPr="000A4028" w:rsidRDefault="003E3E8C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Tanıtım:</w:t>
      </w:r>
      <w:r w:rsidRPr="00EF592D">
        <w:rPr>
          <w:color w:val="FF0000"/>
        </w:rPr>
        <w:t xml:space="preserve"> </w:t>
      </w:r>
      <w:r w:rsidR="00C74C93">
        <w:t xml:space="preserve">Bakanlıkça onaylanan hedef pazarlarında, destek kapsamına alınan markalı ürünleriyle ilgili olarak gerçekleştirdikleri </w:t>
      </w:r>
      <w:r w:rsidR="00220725" w:rsidRPr="000A4028">
        <w:t>TV, Radyo, İnternet, Basılı Tanıtım, Açık Hava kapsamında gerçekleştirilen faaliyetlere ilişkin giderler (</w:t>
      </w:r>
      <w:r w:rsidR="00FA0359" w:rsidRPr="000A4028">
        <w:t>Genelgede</w:t>
      </w:r>
      <w:r w:rsidR="006627A9">
        <w:t xml:space="preserve"> detayları</w:t>
      </w:r>
      <w:r w:rsidR="00FA0359" w:rsidRPr="000A4028">
        <w:t xml:space="preserve"> belirtilen tanıtım harcamaları</w:t>
      </w:r>
      <w:r w:rsidR="00220725" w:rsidRPr="000A4028">
        <w:t>)</w:t>
      </w:r>
      <w:r w:rsidR="00C74C93">
        <w:t>,</w:t>
      </w:r>
    </w:p>
    <w:p w:rsidR="00C74C93" w:rsidRPr="00C74C93" w:rsidRDefault="007855BF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Kira, Kurulum, Dekorasyon:</w:t>
      </w:r>
      <w:r w:rsidRPr="000A4028">
        <w:t xml:space="preserve"> </w:t>
      </w:r>
      <w:r w:rsidR="00FA0359" w:rsidRPr="00C74C93">
        <w:t xml:space="preserve">*Hedef pazarlarında, destek kapsamına alınan markalı ürünleriyle ilgili olarak açtıkları mağaza, ofis, depo ve satış sonrası servis hizmeti veren birimlerine ilişkin; </w:t>
      </w:r>
    </w:p>
    <w:p w:rsidR="00C74C93" w:rsidRPr="00C74C93" w:rsidRDefault="00C74C93" w:rsidP="00C74C93">
      <w:pPr>
        <w:pStyle w:val="ListeParagraf"/>
        <w:jc w:val="both"/>
      </w:pPr>
      <w:r w:rsidRPr="00C74C93">
        <w:t>*Bakanlıkça onaylanan hedef pazarlarında faaliyet gösteren ve farklı markaların satıldığı teşhir mekanı (</w:t>
      </w:r>
      <w:proofErr w:type="spellStart"/>
      <w:r w:rsidRPr="00C74C93">
        <w:t>showroom</w:t>
      </w:r>
      <w:proofErr w:type="spellEnd"/>
      <w:r w:rsidRPr="00C74C93">
        <w:t>)/büyük mağazalar (</w:t>
      </w:r>
      <w:proofErr w:type="spellStart"/>
      <w:r w:rsidRPr="00C74C93">
        <w:t>department</w:t>
      </w:r>
      <w:proofErr w:type="spellEnd"/>
      <w:r w:rsidRPr="00C74C93">
        <w:t xml:space="preserve"> </w:t>
      </w:r>
      <w:proofErr w:type="spellStart"/>
      <w:r w:rsidRPr="00C74C93">
        <w:t>store</w:t>
      </w:r>
      <w:proofErr w:type="spellEnd"/>
      <w:r w:rsidRPr="00C74C93">
        <w:t>)/marketlerde destek kapsamına alınan markalı ürünleriyle ilgili olarak kiraladıkları reyon, raf, dekorasyonlu köşe (</w:t>
      </w:r>
      <w:proofErr w:type="spellStart"/>
      <w:r w:rsidRPr="00C74C93">
        <w:t>shop</w:t>
      </w:r>
      <w:proofErr w:type="spellEnd"/>
      <w:r w:rsidRPr="00C74C93">
        <w:t xml:space="preserve"> in </w:t>
      </w:r>
      <w:proofErr w:type="spellStart"/>
      <w:r w:rsidRPr="00C74C93">
        <w:t>shop</w:t>
      </w:r>
      <w:proofErr w:type="spellEnd"/>
      <w:r w:rsidRPr="00C74C93">
        <w:t xml:space="preserve">), </w:t>
      </w:r>
      <w:proofErr w:type="spellStart"/>
      <w:r w:rsidRPr="00C74C93">
        <w:t>kiosk</w:t>
      </w:r>
      <w:proofErr w:type="spellEnd"/>
      <w:r w:rsidRPr="00C74C93">
        <w:t xml:space="preserve">, </w:t>
      </w:r>
      <w:proofErr w:type="spellStart"/>
      <w:r w:rsidRPr="00C74C93">
        <w:t>stand</w:t>
      </w:r>
      <w:proofErr w:type="spellEnd"/>
      <w:r w:rsidRPr="00C74C93">
        <w:t xml:space="preserve"> (</w:t>
      </w:r>
      <w:proofErr w:type="spellStart"/>
      <w:r w:rsidRPr="00C74C93">
        <w:t>floor</w:t>
      </w:r>
      <w:proofErr w:type="spellEnd"/>
      <w:r w:rsidRPr="00C74C93">
        <w:t xml:space="preserve"> </w:t>
      </w:r>
      <w:proofErr w:type="spellStart"/>
      <w:r w:rsidRPr="00C74C93">
        <w:t>display</w:t>
      </w:r>
      <w:proofErr w:type="spellEnd"/>
      <w:r w:rsidRPr="00C74C93">
        <w:t>), ürün teşhir serası tahsis edilmiş satış alanlarına ilişkin,</w:t>
      </w:r>
    </w:p>
    <w:p w:rsidR="00C74C93" w:rsidRPr="00C74C93" w:rsidRDefault="00C74C93" w:rsidP="00C74C93">
      <w:pPr>
        <w:pStyle w:val="ListeParagraf"/>
        <w:jc w:val="both"/>
      </w:pPr>
      <w:r w:rsidRPr="00C74C93">
        <w:t>* Bakanlıkça onaylanan hedef pazarlarında, destek kapsamına alınan markalı ürünlerinin satışı amacıyla açtıkları teşhir mekanlarına (</w:t>
      </w:r>
      <w:proofErr w:type="spellStart"/>
      <w:r w:rsidRPr="00C74C93">
        <w:t>showroom</w:t>
      </w:r>
      <w:proofErr w:type="spellEnd"/>
      <w:r w:rsidRPr="00C74C93">
        <w:t>) ilişkin,</w:t>
      </w:r>
    </w:p>
    <w:p w:rsidR="00C74C93" w:rsidRPr="00C74C93" w:rsidRDefault="00FA0359" w:rsidP="00C74C93">
      <w:pPr>
        <w:pStyle w:val="ListeParagraf"/>
        <w:jc w:val="both"/>
      </w:pPr>
      <w:r w:rsidRPr="00C74C93">
        <w:t>Brüt kira, belediye giderleri, anılan birimlerin kiralanmasına yönelik uygun mahal araştırması ve komisyon harcamaları ile hukuki danışmanlık giderleri, Kiralanan birimin konsept mimari çalışma ve kurulum/dekorasyon giderleri</w:t>
      </w:r>
      <w:r w:rsidR="00C74C93" w:rsidRPr="00C74C93">
        <w:t>,</w:t>
      </w:r>
    </w:p>
    <w:p w:rsidR="00FA0359" w:rsidRPr="000A4028" w:rsidRDefault="007855BF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 xml:space="preserve">Danışmanlık: </w:t>
      </w:r>
      <w:r w:rsidR="00FA0359" w:rsidRPr="000A4028">
        <w:t>Uluslararası pazarlarda rekabet avantajını artırmak üzere alacakları, Genelgede belirtilen danışmanlıklara ilişkin giderleri,</w:t>
      </w:r>
    </w:p>
    <w:p w:rsidR="000A4028" w:rsidRPr="000A4028" w:rsidRDefault="000E768D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Pazar Araştırması:</w:t>
      </w:r>
      <w:r w:rsidRPr="00EF592D">
        <w:rPr>
          <w:color w:val="FF0000"/>
        </w:rPr>
        <w:t xml:space="preserve"> </w:t>
      </w:r>
      <w:r w:rsidR="000A4028" w:rsidRPr="000A4028">
        <w:t>Bakanlıkça onaylanan hedef pazarlarına ilişkin pazar araştırması çalışması ve raporlarına ilişkin giderleri</w:t>
      </w:r>
      <w:r w:rsidR="00C74C93">
        <w:t>,</w:t>
      </w:r>
      <w:r w:rsidR="000A4028" w:rsidRPr="000A4028">
        <w:t xml:space="preserve"> </w:t>
      </w:r>
    </w:p>
    <w:p w:rsidR="000E768D" w:rsidRPr="000A4028" w:rsidRDefault="000A4028" w:rsidP="00C74C93">
      <w:pPr>
        <w:pStyle w:val="ListeParagraf"/>
        <w:numPr>
          <w:ilvl w:val="0"/>
          <w:numId w:val="2"/>
        </w:numPr>
        <w:jc w:val="both"/>
      </w:pPr>
      <w:proofErr w:type="spellStart"/>
      <w:r w:rsidRPr="00EF592D">
        <w:rPr>
          <w:b/>
          <w:color w:val="FF0000"/>
        </w:rPr>
        <w:t>Franchise</w:t>
      </w:r>
      <w:proofErr w:type="spellEnd"/>
      <w:r w:rsidRPr="00EF592D">
        <w:rPr>
          <w:b/>
          <w:color w:val="FF0000"/>
        </w:rPr>
        <w:t xml:space="preserve"> Harcamaları:</w:t>
      </w:r>
      <w:r w:rsidRPr="00EF592D">
        <w:rPr>
          <w:color w:val="FF0000"/>
        </w:rPr>
        <w:t xml:space="preserve"> </w:t>
      </w:r>
      <w:r w:rsidRPr="000A4028">
        <w:t xml:space="preserve">Bakanlıkça onaylanan hedef pazarlarında, destek kapsamına alınan markaları ile ilgili olarak </w:t>
      </w:r>
      <w:proofErr w:type="spellStart"/>
      <w:r w:rsidRPr="000A4028">
        <w:t>franchising</w:t>
      </w:r>
      <w:proofErr w:type="spellEnd"/>
      <w:r w:rsidRPr="000A4028">
        <w:t xml:space="preserve"> sistemi ile faaliyete geçirilecek yıllık en fazla 10 mağazasına ilişkin; Kurulum/dekorasyon harcamaları ve konsept mimari çalışmasına ilişkin giderleri ve Kira giderleri</w:t>
      </w:r>
      <w:r w:rsidR="00C74C93">
        <w:t>,</w:t>
      </w:r>
    </w:p>
    <w:p w:rsidR="000A4028" w:rsidRPr="000A4028" w:rsidRDefault="000A4028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Fuar Harcamaları:</w:t>
      </w:r>
      <w:r w:rsidRPr="000A4028">
        <w:t xml:space="preserve"> Destek kapsamına alınan markalı ürünleriyle ilgili olarak gerçekleştirdikleri yurt dışı fuar katılımlarına yönelik Genelgede belirtilen giderleri, </w:t>
      </w:r>
    </w:p>
    <w:p w:rsidR="000A4028" w:rsidRPr="000A4028" w:rsidRDefault="000A4028" w:rsidP="00C74C93">
      <w:pPr>
        <w:pStyle w:val="ListeParagraf"/>
        <w:numPr>
          <w:ilvl w:val="0"/>
          <w:numId w:val="2"/>
        </w:numPr>
        <w:jc w:val="both"/>
      </w:pPr>
      <w:r w:rsidRPr="00EF592D">
        <w:rPr>
          <w:b/>
          <w:color w:val="FF0000"/>
        </w:rPr>
        <w:t>Depolama:</w:t>
      </w:r>
      <w:r w:rsidRPr="00EF592D">
        <w:rPr>
          <w:color w:val="FF0000"/>
        </w:rPr>
        <w:t xml:space="preserve"> </w:t>
      </w:r>
      <w:r w:rsidRPr="000A4028">
        <w:t>Bakanlıkça onaylanan hedef pazarlarda, destek kapsamına alınan markalı ürünleriyle ilgili olarak aldıkları depolama hizmetine yönelik giderleri,</w:t>
      </w:r>
    </w:p>
    <w:p w:rsidR="000A4028" w:rsidRDefault="00C74C93" w:rsidP="00C74C93">
      <w:pPr>
        <w:ind w:left="360"/>
        <w:jc w:val="both"/>
      </w:pPr>
      <w:r>
        <w:t>%50 oranında desteklenmektedir.</w:t>
      </w:r>
    </w:p>
    <w:p w:rsidR="00067A99" w:rsidRDefault="000A4028" w:rsidP="000A4028">
      <w:pPr>
        <w:ind w:left="360"/>
      </w:pPr>
      <w:r w:rsidRPr="000A4028">
        <w:rPr>
          <w:b/>
          <w:color w:val="FF0000"/>
        </w:rPr>
        <w:lastRenderedPageBreak/>
        <w:t>NOT:</w:t>
      </w:r>
      <w:r w:rsidRPr="000A4028">
        <w:rPr>
          <w:color w:val="FF0000"/>
        </w:rPr>
        <w:t xml:space="preserve"> </w:t>
      </w:r>
      <w:r w:rsidR="00067A99">
        <w:t>Bakanlıkça destek kapsamına alınan firmalar harcama belgelerini, ödeme belgesi tarihinden itibaren 6 ay içinde (</w:t>
      </w:r>
      <w:r w:rsidR="00067A99" w:rsidRPr="00C23C98">
        <w:t>fuar katılımı başvuruları için 12 ay</w:t>
      </w:r>
      <w:r w:rsidR="00067A99">
        <w:t>) üye oldukları İhracatçı Birlikleri Genel Sekreterliğine sunarlar.</w:t>
      </w:r>
    </w:p>
    <w:p w:rsidR="000E768D" w:rsidRPr="00161FD7" w:rsidRDefault="000E768D" w:rsidP="000F20DB">
      <w:pPr>
        <w:rPr>
          <w:b/>
          <w:color w:val="FF0000"/>
          <w:sz w:val="24"/>
          <w:u w:val="single"/>
        </w:rPr>
      </w:pPr>
      <w:r w:rsidRPr="00161FD7">
        <w:rPr>
          <w:b/>
          <w:color w:val="FF0000"/>
          <w:sz w:val="24"/>
          <w:u w:val="single"/>
        </w:rPr>
        <w:t>DESTEK LİMİTLERİ</w:t>
      </w:r>
    </w:p>
    <w:p w:rsidR="000F20DB" w:rsidRPr="007855BF" w:rsidRDefault="000F20DB" w:rsidP="000F20DB">
      <w:pPr>
        <w:rPr>
          <w:b/>
          <w:sz w:val="24"/>
        </w:rPr>
      </w:pPr>
      <w:proofErr w:type="spellStart"/>
      <w:r w:rsidRPr="007855BF">
        <w:rPr>
          <w:b/>
          <w:sz w:val="24"/>
        </w:rPr>
        <w:t>Turquality</w:t>
      </w:r>
      <w:proofErr w:type="spellEnd"/>
      <w:r w:rsidRPr="007855BF">
        <w:rPr>
          <w:b/>
          <w:sz w:val="24"/>
        </w:rPr>
        <w:t xml:space="preserve"> Programı - </w:t>
      </w:r>
      <w:proofErr w:type="spellStart"/>
      <w:r w:rsidRPr="004E765F">
        <w:rPr>
          <w:b/>
          <w:sz w:val="24"/>
          <w:u w:val="single"/>
        </w:rPr>
        <w:t>Turquality</w:t>
      </w:r>
      <w:proofErr w:type="spellEnd"/>
      <w:r w:rsidRPr="004E765F">
        <w:rPr>
          <w:b/>
          <w:sz w:val="24"/>
          <w:u w:val="single"/>
        </w:rPr>
        <w:t xml:space="preserve"> Desteği</w:t>
      </w:r>
    </w:p>
    <w:p w:rsidR="00E2295A" w:rsidRDefault="000F20DB" w:rsidP="00E2295A">
      <w:r w:rsidRPr="007855BF">
        <w:t>Gerekli dokümanları sağlayarak başvuran, TURQUALITY® Programı yönetim danışmanlığı firması tarafından ön değerlendirmesi yapılan ve Ekonomi Bakanlığınca TURQUALITY® Destekleri alması kararlaştırılan firmaların, ilgili markalarına ilişkin aşağıdaki harcamaları desteklenir.</w:t>
      </w:r>
    </w:p>
    <w:tbl>
      <w:tblPr>
        <w:tblW w:w="5158" w:type="pct"/>
        <w:tblCellSpacing w:w="15" w:type="dxa"/>
        <w:tblBorders>
          <w:top w:val="single" w:sz="6" w:space="0" w:color="B6B6B8"/>
          <w:left w:val="single" w:sz="2" w:space="0" w:color="B6B6B8"/>
          <w:bottom w:val="single" w:sz="6" w:space="0" w:color="B6B6B8"/>
          <w:right w:val="single" w:sz="6" w:space="0" w:color="B6B6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993"/>
        <w:gridCol w:w="1987"/>
        <w:gridCol w:w="1415"/>
        <w:gridCol w:w="1985"/>
      </w:tblGrid>
      <w:tr w:rsidR="00E2295A" w:rsidRPr="007855BF" w:rsidTr="004E765F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261046">
            <w:r w:rsidRPr="007855BF">
              <w:rPr>
                <w:b/>
                <w:bCs/>
              </w:rPr>
              <w:t>Destek Türü</w:t>
            </w:r>
          </w:p>
        </w:tc>
        <w:tc>
          <w:tcPr>
            <w:tcW w:w="507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261046">
            <w:r w:rsidRPr="007855BF">
              <w:rPr>
                <w:b/>
                <w:bCs/>
              </w:rPr>
              <w:t>Destek Oranı</w:t>
            </w:r>
          </w:p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261046">
            <w:r w:rsidRPr="007855BF">
              <w:rPr>
                <w:b/>
                <w:bCs/>
              </w:rPr>
              <w:t>Destek Limiti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261046">
            <w:r w:rsidRPr="007855BF">
              <w:rPr>
                <w:b/>
                <w:bCs/>
              </w:rPr>
              <w:t>Süre/Adet</w:t>
            </w:r>
          </w:p>
        </w:tc>
        <w:tc>
          <w:tcPr>
            <w:tcW w:w="1022" w:type="pct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261046">
            <w:r w:rsidRPr="007855BF">
              <w:rPr>
                <w:b/>
                <w:bCs/>
              </w:rPr>
              <w:t>Faydalanıcı</w:t>
            </w:r>
          </w:p>
        </w:tc>
      </w:tr>
      <w:tr w:rsidR="004E765F" w:rsidRPr="007855BF" w:rsidTr="004E765F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t>Patent, faydalı model ve endüstriyel tasarım tescili</w:t>
            </w:r>
          </w:p>
        </w:tc>
        <w:tc>
          <w:tcPr>
            <w:tcW w:w="507" w:type="pct"/>
            <w:vMerge w:val="restar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4E765F">
            <w:pPr>
              <w:jc w:val="center"/>
            </w:pPr>
            <w:r w:rsidRPr="007855BF">
              <w:t>50%</w:t>
            </w:r>
          </w:p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 w:rsidRPr="007855BF"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Her bir hedef Pazar için 5 yıl</w:t>
            </w:r>
          </w:p>
        </w:tc>
        <w:tc>
          <w:tcPr>
            <w:tcW w:w="1022" w:type="pct"/>
            <w:vMerge w:val="restar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 w:rsidRPr="00EF592D">
              <w:rPr>
                <w:color w:val="FF0000"/>
              </w:rPr>
              <w:t xml:space="preserve">Destek Programı kapsamına alınan şirketlerin ve harcama yetkisi verilen </w:t>
            </w:r>
            <w:r w:rsidRPr="00EF592D">
              <w:t>şirketlerinin</w:t>
            </w:r>
          </w:p>
        </w:tc>
      </w:tr>
      <w:tr w:rsidR="004E765F" w:rsidRPr="007855BF" w:rsidTr="005B2E04">
        <w:trPr>
          <w:trHeight w:val="687"/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t>Tanıtım, reklam ve pazarlama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 w:rsidRPr="007855BF"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r w:rsidRPr="00F75C28">
              <w:t>Mağazaya ilişkin Brüt kira, belediye giderleri, anılan birimlerin kiralanmasına yönelik uygun mahal araştırması ve komisyon harcamaları ile hukuki danışmanlık giderleri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 w:rsidRPr="007855BF">
              <w:t>Limitsiz</w:t>
            </w:r>
            <w:r w:rsidRPr="007855BF">
              <w:br/>
              <w:t>(aynı anda azami 50 mağaza için)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rHeight w:val="828"/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t>Mağazaya İlişkin Konsept Mimari Çalışma ve Kurulum/Dekorasyon Giderleri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8</w:t>
            </w:r>
            <w:r w:rsidRPr="007855BF">
              <w:t xml:space="preserve">00.000 </w:t>
            </w:r>
            <w:r>
              <w:t xml:space="preserve">TL </w:t>
            </w:r>
            <w:r w:rsidRPr="007855BF">
              <w:t>/ mağaza</w:t>
            </w:r>
            <w:r>
              <w:t xml:space="preserve"> başına</w:t>
            </w:r>
            <w:r w:rsidRPr="007855BF">
              <w:t xml:space="preserve"> </w:t>
            </w:r>
            <w:r w:rsidRPr="007855BF">
              <w:br/>
              <w:t>(aynı anda azami 50 mağaza için)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765F" w:rsidRPr="007855BF" w:rsidRDefault="004E765F" w:rsidP="00261046">
            <w:r w:rsidRPr="00370D81"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r w:rsidRPr="00F75C28">
              <w:t xml:space="preserve">Ofis, depo, </w:t>
            </w:r>
            <w:proofErr w:type="spellStart"/>
            <w:r w:rsidRPr="00F75C28">
              <w:t>showroom</w:t>
            </w:r>
            <w:proofErr w:type="spellEnd"/>
            <w:r w:rsidRPr="00F75C28">
              <w:t>, satış sonrası servis hizmeti veren birimler ile farklı markaların satış alanlarına ilişkin; Brüt kira, belediye giderleri, mahal araştırması ve komisyon harcamaları ile hukuki danışmanlık giderleri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 w:rsidRPr="007855BF"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Default="004E765F" w:rsidP="00261046">
            <w:r w:rsidRPr="00370D81"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lastRenderedPageBreak/>
              <w:t xml:space="preserve">Ofis, depo, </w:t>
            </w:r>
            <w:proofErr w:type="spellStart"/>
            <w:r w:rsidRPr="00F75C28">
              <w:t>showroom</w:t>
            </w:r>
            <w:proofErr w:type="spellEnd"/>
            <w:r w:rsidRPr="00F75C28">
              <w:t>, satış sonrası servis hizmeti veren birimler ile farklı markaların satış alanlarına ilişkin; konsept mimari çalışma ve kurulum/dekorasyon giderleri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E2295A">
            <w:r>
              <w:t>8</w:t>
            </w:r>
            <w:r w:rsidRPr="007855BF">
              <w:t xml:space="preserve">00.000 </w:t>
            </w:r>
            <w:r>
              <w:t xml:space="preserve">TL </w:t>
            </w:r>
            <w:r w:rsidRPr="007855BF">
              <w:t xml:space="preserve">/ </w:t>
            </w:r>
            <w:r>
              <w:t>birim başına</w:t>
            </w:r>
            <w:r w:rsidRPr="007855BF">
              <w:t xml:space="preserve"> </w:t>
            </w:r>
            <w:r w:rsidRPr="007855BF">
              <w:br/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Default="004E765F" w:rsidP="00261046">
            <w:r w:rsidRPr="00370D81"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proofErr w:type="spellStart"/>
            <w:r w:rsidRPr="00F75C28">
              <w:t>Franchise</w:t>
            </w:r>
            <w:proofErr w:type="spellEnd"/>
            <w:r w:rsidRPr="00F75C28">
              <w:t xml:space="preserve"> kira 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800.000 TL/ mağaza başına yıllık (en fazla iki yıl süresince toplam azami 100 mağaza için)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Default="004E765F" w:rsidP="00261046">
            <w:r w:rsidRPr="00370D81"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proofErr w:type="spellStart"/>
            <w:r w:rsidRPr="00F75C28">
              <w:t>Franchise</w:t>
            </w:r>
            <w:proofErr w:type="spellEnd"/>
            <w:r w:rsidRPr="00F75C28">
              <w:t xml:space="preserve"> kurulum/dekorasyon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400.000 TL/ mağaza başına yıllık toplam azami 100 mağaza için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Default="004E765F" w:rsidP="00261046">
            <w:r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t>Kalite, Çevre belgeleri/Sertifikaları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Yıllık en fazla 2.000.000 TL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F75C28">
              <w:t>Danışmanlık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 w:rsidRPr="007855BF"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Yurt içi harcamaları için 5 yıl süre ile, Yurt dışı için süresiz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r w:rsidRPr="00F75C28">
              <w:t>Pazar araştırması çalışması ve raporlarına ilişkin giderler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/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r w:rsidRPr="00F75C28">
              <w:t>Yurt dışı Fuar Katılımları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Limitsiz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Süresiz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F75C28" w:rsidRDefault="004E765F" w:rsidP="00261046">
            <w:r w:rsidRPr="00F75C28">
              <w:t>Moda/Endüstriyel Ürün Tasarımcısı ve Mühendis İstihdamı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 w:rsidRPr="007855BF">
              <w:t xml:space="preserve">Limitsiz </w:t>
            </w:r>
            <w:r w:rsidRPr="007855BF">
              <w:br/>
              <w:t xml:space="preserve">(aynı anda azami </w:t>
            </w:r>
            <w:r>
              <w:t>10</w:t>
            </w:r>
            <w:r w:rsidRPr="007855BF">
              <w:t xml:space="preserve"> kişi için)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F75C28" w:rsidRDefault="004E765F" w:rsidP="00261046">
            <w:r w:rsidRPr="00B51BCA">
              <w:t>Depolama Giderleri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 w:rsidRPr="00B51BCA">
              <w:t>Kira Giderleri için Ayrılan limit dahilinde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261046">
            <w:r>
              <w:t>Her bir hedef Pazar için 5 yıl</w:t>
            </w:r>
          </w:p>
        </w:tc>
        <w:tc>
          <w:tcPr>
            <w:tcW w:w="1022" w:type="pct"/>
            <w:vMerge/>
            <w:tcBorders>
              <w:top w:val="single" w:sz="6" w:space="0" w:color="C5C5C6"/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261046"/>
        </w:tc>
      </w:tr>
      <w:tr w:rsidR="004E765F" w:rsidRPr="007855BF" w:rsidTr="005B2E04">
        <w:trPr>
          <w:trHeight w:val="548"/>
          <w:tblCellSpacing w:w="15" w:type="dxa"/>
        </w:trPr>
        <w:tc>
          <w:tcPr>
            <w:tcW w:w="1615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 w:rsidRPr="007855BF">
              <w:lastRenderedPageBreak/>
              <w:t>Gelişim Yol Haritası</w:t>
            </w:r>
          </w:p>
        </w:tc>
        <w:tc>
          <w:tcPr>
            <w:tcW w:w="507" w:type="pct"/>
            <w:vMerge/>
            <w:tcBorders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7855BF" w:rsidRDefault="004E765F" w:rsidP="00261046"/>
        </w:tc>
        <w:tc>
          <w:tcPr>
            <w:tcW w:w="1031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7855BF" w:rsidRDefault="004E765F" w:rsidP="00261046">
            <w:r w:rsidRPr="000F556C">
              <w:t xml:space="preserve">800.000 TL </w:t>
            </w:r>
          </w:p>
        </w:tc>
        <w:tc>
          <w:tcPr>
            <w:tcW w:w="730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>
            <w:r>
              <w:t>Tek sefer</w:t>
            </w:r>
          </w:p>
        </w:tc>
        <w:tc>
          <w:tcPr>
            <w:tcW w:w="1022" w:type="pct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7855BF" w:rsidRDefault="004E765F" w:rsidP="00261046"/>
        </w:tc>
      </w:tr>
    </w:tbl>
    <w:p w:rsidR="00B35D66" w:rsidRPr="007855BF" w:rsidRDefault="00E2295A" w:rsidP="00E2295A">
      <w:r w:rsidRPr="007855BF">
        <w:t xml:space="preserve"> </w:t>
      </w:r>
    </w:p>
    <w:p w:rsidR="00B35D66" w:rsidRPr="007855BF" w:rsidRDefault="00B35D66" w:rsidP="00B35D66">
      <w:pPr>
        <w:rPr>
          <w:b/>
          <w:sz w:val="24"/>
        </w:rPr>
      </w:pPr>
      <w:proofErr w:type="spellStart"/>
      <w:r w:rsidRPr="007855BF">
        <w:rPr>
          <w:b/>
          <w:sz w:val="24"/>
        </w:rPr>
        <w:t>Turquality</w:t>
      </w:r>
      <w:proofErr w:type="spellEnd"/>
      <w:r w:rsidRPr="007855BF">
        <w:rPr>
          <w:b/>
          <w:sz w:val="24"/>
        </w:rPr>
        <w:t xml:space="preserve"> Programı - </w:t>
      </w:r>
      <w:r w:rsidRPr="004E765F">
        <w:rPr>
          <w:b/>
          <w:sz w:val="24"/>
          <w:u w:val="single"/>
        </w:rPr>
        <w:t>Marka Desteği</w:t>
      </w:r>
    </w:p>
    <w:p w:rsidR="00B35D66" w:rsidRPr="007855BF" w:rsidRDefault="00B35D66" w:rsidP="00B35D66">
      <w:r w:rsidRPr="007855BF">
        <w:t>TURQUALITY® Programı ile aynı şekilde başvuru yapan firmalar yapılan değerlendirme ardından Marka Destek Programına dahil edilebilir. Söz konusu firmaların ilgili markalarına ilişkin aşağıdaki harcamaları desteklenir.</w:t>
      </w:r>
    </w:p>
    <w:tbl>
      <w:tblPr>
        <w:tblW w:w="5312" w:type="pct"/>
        <w:tblCellSpacing w:w="15" w:type="dxa"/>
        <w:tblBorders>
          <w:top w:val="single" w:sz="6" w:space="0" w:color="B6B6B8"/>
          <w:left w:val="single" w:sz="2" w:space="0" w:color="B6B6B8"/>
          <w:bottom w:val="single" w:sz="6" w:space="0" w:color="B6B6B8"/>
          <w:right w:val="single" w:sz="6" w:space="0" w:color="B6B6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134"/>
        <w:gridCol w:w="2127"/>
        <w:gridCol w:w="1417"/>
        <w:gridCol w:w="1701"/>
      </w:tblGrid>
      <w:tr w:rsidR="00E2295A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E2295A">
            <w:r w:rsidRPr="007855BF">
              <w:rPr>
                <w:b/>
                <w:bCs/>
              </w:rPr>
              <w:t>Destek Türü</w:t>
            </w:r>
          </w:p>
        </w:tc>
        <w:tc>
          <w:tcPr>
            <w:tcW w:w="1104" w:type="dxa"/>
            <w:tcBorders>
              <w:top w:val="single" w:sz="6" w:space="0" w:color="C5C5C6"/>
              <w:left w:val="single" w:sz="6" w:space="0" w:color="B6B6B8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E2295A">
            <w:r w:rsidRPr="007855BF">
              <w:rPr>
                <w:b/>
                <w:bCs/>
              </w:rPr>
              <w:t>Destek Oranı</w:t>
            </w:r>
          </w:p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E2295A">
            <w:r w:rsidRPr="007855BF">
              <w:rPr>
                <w:b/>
                <w:bCs/>
              </w:rPr>
              <w:t>Destek Limiti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2295A" w:rsidRPr="007855BF" w:rsidRDefault="00E2295A" w:rsidP="00E2295A">
            <w:r w:rsidRPr="007855BF">
              <w:rPr>
                <w:b/>
                <w:bCs/>
              </w:rPr>
              <w:t>Süre/Adet</w:t>
            </w:r>
          </w:p>
        </w:tc>
        <w:tc>
          <w:tcPr>
            <w:tcW w:w="1656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295A" w:rsidRPr="007855BF" w:rsidRDefault="00E2295A" w:rsidP="00E2295A">
            <w:r w:rsidRPr="007855BF">
              <w:rPr>
                <w:b/>
                <w:bCs/>
              </w:rPr>
              <w:t>Faydalanıcı</w:t>
            </w:r>
          </w:p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B35D66">
            <w:r w:rsidRPr="00B0667A">
              <w:t>Patent, faydalı model ve endüstriyel tasarım tescili</w:t>
            </w:r>
          </w:p>
        </w:tc>
        <w:tc>
          <w:tcPr>
            <w:tcW w:w="1104" w:type="dxa"/>
            <w:vMerge w:val="restar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50%</w:t>
            </w:r>
          </w:p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B35D66">
            <w:r w:rsidRPr="00B0667A">
              <w:t>200.000 TL/ yıl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 w:val="restar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B35D66">
            <w:r w:rsidRPr="006627A9">
              <w:rPr>
                <w:color w:val="FF0000"/>
              </w:rPr>
              <w:t>Destek Programı kapsamına alınan şirketlerin ve harcama yetkisi verilen şirketlerinin</w:t>
            </w:r>
          </w:p>
          <w:p w:rsidR="004E765F" w:rsidRPr="007855BF" w:rsidRDefault="004E765F" w:rsidP="00E2295A">
            <w:r w:rsidRPr="007855BF">
              <w:t> </w:t>
            </w:r>
          </w:p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Tanıtım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1.600.000/ yıl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Ofis/depo/mağaza/satış sonrası servis hizmeti veren birimlerin kiraları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2.400.000 / yıl</w:t>
            </w:r>
          </w:p>
        </w:tc>
        <w:tc>
          <w:tcPr>
            <w:tcW w:w="1387" w:type="dxa"/>
            <w:vMerge w:val="restart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Ofis/depo/mağaza satış sonrası servis hizmeti veren birimlerin konsept mimari çalışma ve kurulum/dekorasyon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1.200.000 USD / yıl</w:t>
            </w:r>
          </w:p>
        </w:tc>
        <w:tc>
          <w:tcPr>
            <w:tcW w:w="1387" w:type="dxa"/>
            <w:vMerge/>
            <w:tcBorders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Destek kapsamına alınan markalı ürünlerinin satışı amacıyla açtıkları teşhir mekanlarına (</w:t>
            </w:r>
            <w:proofErr w:type="spellStart"/>
            <w:r w:rsidRPr="00B0667A">
              <w:t>showroom</w:t>
            </w:r>
            <w:proofErr w:type="spellEnd"/>
            <w:r w:rsidRPr="00B0667A">
              <w:t>) Kira/Dekorasyon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800.000 TL / yıl</w:t>
            </w:r>
          </w:p>
        </w:tc>
        <w:tc>
          <w:tcPr>
            <w:tcW w:w="1387" w:type="dxa"/>
            <w:vMerge/>
            <w:tcBorders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Farklı markaların satıldığı teşhir mekanı (</w:t>
            </w:r>
            <w:proofErr w:type="spellStart"/>
            <w:r w:rsidRPr="00B0667A">
              <w:t>showroom</w:t>
            </w:r>
            <w:proofErr w:type="spellEnd"/>
            <w:r w:rsidRPr="00B0667A">
              <w:t>)/büyük mağazalar (</w:t>
            </w:r>
            <w:proofErr w:type="spellStart"/>
            <w:r w:rsidRPr="00B0667A">
              <w:t>department</w:t>
            </w:r>
            <w:proofErr w:type="spellEnd"/>
            <w:r w:rsidRPr="00B0667A">
              <w:t xml:space="preserve"> </w:t>
            </w:r>
            <w:proofErr w:type="spellStart"/>
            <w:r w:rsidRPr="00B0667A">
              <w:t>store</w:t>
            </w:r>
            <w:proofErr w:type="spellEnd"/>
            <w:r w:rsidRPr="00B0667A">
              <w:t>)/marketlerde destek kapsamına alınan markalı ürünleriyle ilgili olarak kiraladıkları reyon, raf, dekorasyonlu köşe (</w:t>
            </w:r>
            <w:proofErr w:type="spellStart"/>
            <w:r w:rsidRPr="00B0667A">
              <w:t>shop</w:t>
            </w:r>
            <w:proofErr w:type="spellEnd"/>
            <w:r w:rsidRPr="00B0667A">
              <w:t xml:space="preserve"> in </w:t>
            </w:r>
            <w:proofErr w:type="spellStart"/>
            <w:r w:rsidRPr="00B0667A">
              <w:t>shop</w:t>
            </w:r>
            <w:proofErr w:type="spellEnd"/>
            <w:r w:rsidRPr="00B0667A">
              <w:t xml:space="preserve">), </w:t>
            </w:r>
            <w:proofErr w:type="spellStart"/>
            <w:r w:rsidRPr="00B0667A">
              <w:t>kiosk</w:t>
            </w:r>
            <w:proofErr w:type="spellEnd"/>
            <w:r w:rsidRPr="00B0667A">
              <w:t xml:space="preserve">, </w:t>
            </w:r>
            <w:proofErr w:type="spellStart"/>
            <w:r w:rsidRPr="00B0667A">
              <w:t>stand</w:t>
            </w:r>
            <w:proofErr w:type="spellEnd"/>
            <w:r w:rsidRPr="00B0667A">
              <w:t xml:space="preserve"> (</w:t>
            </w:r>
            <w:proofErr w:type="spellStart"/>
            <w:r w:rsidRPr="00B0667A">
              <w:t>floor</w:t>
            </w:r>
            <w:proofErr w:type="spellEnd"/>
            <w:r w:rsidRPr="00B0667A">
              <w:t xml:space="preserve"> </w:t>
            </w:r>
            <w:proofErr w:type="spellStart"/>
            <w:r w:rsidRPr="00B0667A">
              <w:t>display</w:t>
            </w:r>
            <w:proofErr w:type="spellEnd"/>
            <w:r w:rsidRPr="00B0667A">
              <w:t>), ürün teşhir serası tahsis edilmiş satış alanlarına Kira/Dekorasyon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800.000 TL / yıl</w:t>
            </w:r>
          </w:p>
        </w:tc>
        <w:tc>
          <w:tcPr>
            <w:tcW w:w="1387" w:type="dxa"/>
            <w:vMerge/>
            <w:tcBorders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lastRenderedPageBreak/>
              <w:t>Sertifikasyon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1.000.000 / yıl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rHeight w:val="990"/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proofErr w:type="spellStart"/>
            <w:r w:rsidRPr="00B0667A">
              <w:t>Franchise</w:t>
            </w:r>
            <w:proofErr w:type="spellEnd"/>
            <w:r w:rsidRPr="00B0667A">
              <w:t xml:space="preserve"> dekorasyon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200.000 TL / mağaza (yıllık azami 10 mağaza için)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B35D66">
            <w:proofErr w:type="spellStart"/>
            <w:r w:rsidRPr="00B0667A">
              <w:t>Franchise</w:t>
            </w:r>
            <w:proofErr w:type="spellEnd"/>
            <w:r w:rsidRPr="00B0667A">
              <w:t xml:space="preserve"> kira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B35D66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B35D66">
            <w:r w:rsidRPr="00B0667A">
              <w:t>200.000 TL / mağaza (yıllık azami 10 mağaza için)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2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rHeight w:val="686"/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Danışmanlık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1.200.000 TL / yıl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Tasarım ve ürün geliştirme konularında istihdam edilen moda/endüstriyel ürün tasarımcısı ve mühendis giderleri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 xml:space="preserve">800.000 TL / yıl 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Pazar araştırması çalışması ve raporlarına ilişkin giderler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400.000 TL / yıl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  <w:hideMark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E2295A">
            <w:r w:rsidRPr="00B0667A">
              <w:t>Yurt dışı Fuar Katılımları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E2295A">
            <w:r w:rsidRPr="00B0667A">
              <w:t>Tanıtım Giderleri için ayrılan limit dahilinde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E2295A"/>
        </w:tc>
      </w:tr>
      <w:tr w:rsidR="004E765F" w:rsidRPr="007855BF" w:rsidTr="004E765F">
        <w:trPr>
          <w:trHeight w:val="570"/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E2295A">
            <w:r w:rsidRPr="00B0667A">
              <w:t>Depolama Giderleri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vAlign w:val="center"/>
          </w:tcPr>
          <w:p w:rsidR="004E765F" w:rsidRPr="00B0667A" w:rsidRDefault="004E765F" w:rsidP="00E2295A"/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E2295A">
            <w:r w:rsidRPr="00B0667A">
              <w:t>Kira Giderleri için Ayrılan limit dahilinde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vAlign w:val="center"/>
          </w:tcPr>
          <w:p w:rsidR="004E765F" w:rsidRPr="007855BF" w:rsidRDefault="004E765F" w:rsidP="00E2295A"/>
        </w:tc>
      </w:tr>
      <w:tr w:rsidR="004E765F" w:rsidRPr="007855BF" w:rsidTr="004E765F">
        <w:trPr>
          <w:tblCellSpacing w:w="15" w:type="dxa"/>
        </w:trPr>
        <w:tc>
          <w:tcPr>
            <w:tcW w:w="3349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>Gelişim Yol Haritası</w:t>
            </w:r>
          </w:p>
        </w:tc>
        <w:tc>
          <w:tcPr>
            <w:tcW w:w="1104" w:type="dxa"/>
            <w:vMerge/>
            <w:tcBorders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B0667A" w:rsidRDefault="004E765F" w:rsidP="00E2295A">
            <w:r w:rsidRPr="00B0667A">
              <w:t xml:space="preserve">800.000 TL </w:t>
            </w:r>
          </w:p>
        </w:tc>
        <w:tc>
          <w:tcPr>
            <w:tcW w:w="1387" w:type="dxa"/>
            <w:tcBorders>
              <w:top w:val="single" w:sz="6" w:space="0" w:color="C5C5C6"/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765F" w:rsidRPr="00B0667A" w:rsidRDefault="004E765F" w:rsidP="004E765F">
            <w:pPr>
              <w:jc w:val="center"/>
            </w:pPr>
            <w:r w:rsidRPr="00B0667A">
              <w:t>4 yıl</w:t>
            </w:r>
          </w:p>
        </w:tc>
        <w:tc>
          <w:tcPr>
            <w:tcW w:w="1656" w:type="dxa"/>
            <w:vMerge/>
            <w:tcBorders>
              <w:left w:val="single" w:sz="6" w:space="0" w:color="B6B6B8"/>
            </w:tcBorders>
            <w:shd w:val="clear" w:color="auto" w:fill="F6F6F6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E765F" w:rsidRPr="007855BF" w:rsidRDefault="004E765F" w:rsidP="00E2295A"/>
        </w:tc>
      </w:tr>
    </w:tbl>
    <w:p w:rsidR="00B35D66" w:rsidRPr="007855BF" w:rsidRDefault="00B35D66" w:rsidP="00B35D66"/>
    <w:sectPr w:rsidR="00B35D66" w:rsidRPr="007855BF" w:rsidSect="00B35D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654"/>
    <w:multiLevelType w:val="multilevel"/>
    <w:tmpl w:val="B44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80C65"/>
    <w:multiLevelType w:val="hybridMultilevel"/>
    <w:tmpl w:val="32A2006A"/>
    <w:lvl w:ilvl="0" w:tplc="2CFAC82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DB"/>
    <w:rsid w:val="0005324F"/>
    <w:rsid w:val="00067A99"/>
    <w:rsid w:val="000A4028"/>
    <w:rsid w:val="000E768D"/>
    <w:rsid w:val="000F20DB"/>
    <w:rsid w:val="00161FD7"/>
    <w:rsid w:val="002034BB"/>
    <w:rsid w:val="00220725"/>
    <w:rsid w:val="00302C25"/>
    <w:rsid w:val="003E3E8C"/>
    <w:rsid w:val="004E765F"/>
    <w:rsid w:val="0053777B"/>
    <w:rsid w:val="005E1F95"/>
    <w:rsid w:val="006627A9"/>
    <w:rsid w:val="00673847"/>
    <w:rsid w:val="006B4D95"/>
    <w:rsid w:val="006C622B"/>
    <w:rsid w:val="007855BF"/>
    <w:rsid w:val="009330D0"/>
    <w:rsid w:val="00B0667A"/>
    <w:rsid w:val="00B35D66"/>
    <w:rsid w:val="00C74C93"/>
    <w:rsid w:val="00DF3F4E"/>
    <w:rsid w:val="00E2295A"/>
    <w:rsid w:val="00EF592D"/>
    <w:rsid w:val="00F03F4B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6059-CA94-481E-9849-CAE2DBE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20D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39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62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499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6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6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149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4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DEMİRLER</dc:creator>
  <cp:keywords/>
  <dc:description/>
  <cp:lastModifiedBy>Selim KOKTAS</cp:lastModifiedBy>
  <cp:revision>2</cp:revision>
  <dcterms:created xsi:type="dcterms:W3CDTF">2017-08-15T11:12:00Z</dcterms:created>
  <dcterms:modified xsi:type="dcterms:W3CDTF">2017-08-15T11:12:00Z</dcterms:modified>
</cp:coreProperties>
</file>