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2FA" w:rsidRPr="000712FA" w:rsidRDefault="000712FA" w:rsidP="000712FA">
      <w:pPr>
        <w:spacing w:before="45" w:after="150" w:line="240" w:lineRule="auto"/>
        <w:ind w:firstLine="708"/>
        <w:jc w:val="center"/>
        <w:rPr>
          <w:rFonts w:asciiTheme="majorBidi" w:eastAsia="Times New Roman" w:hAnsiTheme="majorBidi" w:cstheme="majorBidi"/>
          <w:b/>
          <w:bCs/>
          <w:color w:val="000000" w:themeColor="text1"/>
          <w:sz w:val="24"/>
          <w:szCs w:val="24"/>
          <w:u w:val="single"/>
          <w:lang w:eastAsia="tr-TR"/>
        </w:rPr>
      </w:pPr>
      <w:r w:rsidRPr="000712FA">
        <w:rPr>
          <w:rFonts w:asciiTheme="majorBidi" w:eastAsia="Times New Roman" w:hAnsiTheme="majorBidi" w:cstheme="majorBidi"/>
          <w:b/>
          <w:bCs/>
          <w:color w:val="000000" w:themeColor="text1"/>
          <w:sz w:val="24"/>
          <w:szCs w:val="24"/>
          <w:u w:val="single"/>
          <w:lang w:eastAsia="tr-TR"/>
        </w:rPr>
        <w:t>10 Ocak 2020 tarih 13902 nolu ABD Başkanlık Kararnamesine İlişkin</w:t>
      </w:r>
    </w:p>
    <w:p w:rsidR="000712FA" w:rsidRPr="000712FA" w:rsidRDefault="000712FA" w:rsidP="000712FA">
      <w:pPr>
        <w:spacing w:before="45" w:after="150" w:line="240" w:lineRule="auto"/>
        <w:ind w:firstLine="708"/>
        <w:jc w:val="center"/>
        <w:rPr>
          <w:rFonts w:asciiTheme="majorBidi" w:eastAsia="Times New Roman" w:hAnsiTheme="majorBidi" w:cstheme="majorBidi"/>
          <w:b/>
          <w:bCs/>
          <w:color w:val="000000" w:themeColor="text1"/>
          <w:sz w:val="24"/>
          <w:szCs w:val="24"/>
          <w:u w:val="single"/>
          <w:lang w:eastAsia="tr-TR"/>
        </w:rPr>
      </w:pPr>
      <w:r w:rsidRPr="000712FA">
        <w:rPr>
          <w:rFonts w:asciiTheme="majorBidi" w:eastAsia="Times New Roman" w:hAnsiTheme="majorBidi" w:cstheme="majorBidi"/>
          <w:b/>
          <w:bCs/>
          <w:color w:val="000000" w:themeColor="text1"/>
          <w:sz w:val="24"/>
          <w:szCs w:val="24"/>
          <w:u w:val="single"/>
          <w:lang w:eastAsia="tr-TR"/>
        </w:rPr>
        <w:t>7 Aralık 2020 tarihli OFAC SSS’l</w:t>
      </w:r>
      <w:r>
        <w:rPr>
          <w:rFonts w:asciiTheme="majorBidi" w:eastAsia="Times New Roman" w:hAnsiTheme="majorBidi" w:cstheme="majorBidi"/>
          <w:b/>
          <w:bCs/>
          <w:color w:val="000000" w:themeColor="text1"/>
          <w:sz w:val="24"/>
          <w:szCs w:val="24"/>
          <w:u w:val="single"/>
          <w:lang w:eastAsia="tr-TR"/>
        </w:rPr>
        <w:t>e</w:t>
      </w:r>
      <w:r w:rsidRPr="000712FA">
        <w:rPr>
          <w:rFonts w:asciiTheme="majorBidi" w:eastAsia="Times New Roman" w:hAnsiTheme="majorBidi" w:cstheme="majorBidi"/>
          <w:b/>
          <w:bCs/>
          <w:color w:val="000000" w:themeColor="text1"/>
          <w:sz w:val="24"/>
          <w:szCs w:val="24"/>
          <w:u w:val="single"/>
          <w:lang w:eastAsia="tr-TR"/>
        </w:rPr>
        <w:t>r Bilgilendirmesi</w:t>
      </w:r>
      <w:r w:rsidRPr="000712FA">
        <w:rPr>
          <w:rFonts w:asciiTheme="majorBidi" w:eastAsia="Times New Roman" w:hAnsiTheme="majorBidi" w:cstheme="majorBidi"/>
          <w:b/>
          <w:bCs/>
          <w:color w:val="000000" w:themeColor="text1"/>
          <w:sz w:val="24"/>
          <w:szCs w:val="24"/>
          <w:u w:val="single"/>
          <w:lang w:eastAsia="tr-TR"/>
        </w:rPr>
        <w:cr/>
      </w:r>
    </w:p>
    <w:p w:rsidR="00912338" w:rsidRPr="0078722C" w:rsidRDefault="00912338" w:rsidP="000712FA">
      <w:pPr>
        <w:spacing w:before="45" w:after="150" w:line="240" w:lineRule="auto"/>
        <w:ind w:firstLine="708"/>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 xml:space="preserve">ABD tarafından İran’a yönelik yaptırımlar 10 Ocak 2020 tarihli 13902 sayılı Başkanlık Kararnamesi ile önceki sektörlere </w:t>
      </w:r>
      <w:r w:rsidR="000712FA">
        <w:rPr>
          <w:rFonts w:asciiTheme="majorBidi" w:eastAsia="Times New Roman" w:hAnsiTheme="majorBidi" w:cstheme="majorBidi"/>
          <w:color w:val="000000" w:themeColor="text1"/>
          <w:sz w:val="24"/>
          <w:szCs w:val="24"/>
          <w:lang w:eastAsia="tr-TR"/>
        </w:rPr>
        <w:t>ek</w:t>
      </w:r>
      <w:r w:rsidRPr="0078722C">
        <w:rPr>
          <w:rFonts w:asciiTheme="majorBidi" w:eastAsia="Times New Roman" w:hAnsiTheme="majorBidi" w:cstheme="majorBidi"/>
          <w:color w:val="000000" w:themeColor="text1"/>
          <w:sz w:val="24"/>
          <w:szCs w:val="24"/>
          <w:lang w:eastAsia="tr-TR"/>
        </w:rPr>
        <w:t xml:space="preserve"> olarak İran’ın tekstil, madencilik, inşaat sektörleri ve imalat faaliyetleri içerecek şekilde genişletilmiş, 08/10/2020 tarihinde ise adıgeçen başkanlık Kararnamesinde sayılan sektörlere İran finans sektörü de dahil edilerek, İran’daki 18 bankanın ikincil yaptırımlar açısından SDN (Specially Designated Nationals and Blocked Persons List) listesine alındığı açıklanmıştır.</w:t>
      </w:r>
    </w:p>
    <w:p w:rsidR="00427A43" w:rsidRPr="0078722C" w:rsidRDefault="00912338" w:rsidP="00427A43">
      <w:pPr>
        <w:spacing w:before="45" w:after="150" w:line="240" w:lineRule="auto"/>
        <w:ind w:firstLine="708"/>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Bilindiği üzere, yaptırımların açıklanmasının ardından ABD Hazine Bakanlığı Yabancı Varlıkları Koruma Ofisi tarafından yaptırımların nasıl yorumlanacağına ilişkin Sıkça Sorulan Sorular (SSS) Kılavuzları yayınlanmaktadır. Bu doğrultuda, adıgeçen Başkanlık Kararnamesindeki hususların nasıl yorumlanacağına ilişkin SSS’ler</w:t>
      </w:r>
      <w:r w:rsidR="000712FA">
        <w:rPr>
          <w:rFonts w:asciiTheme="majorBidi" w:eastAsia="Times New Roman" w:hAnsiTheme="majorBidi" w:cstheme="majorBidi"/>
          <w:color w:val="000000" w:themeColor="text1"/>
          <w:sz w:val="24"/>
          <w:szCs w:val="24"/>
          <w:lang w:eastAsia="tr-TR"/>
        </w:rPr>
        <w:t xml:space="preserve"> 07/12/2020 tarihinde</w:t>
      </w:r>
      <w:r w:rsidRPr="0078722C">
        <w:rPr>
          <w:rFonts w:asciiTheme="majorBidi" w:eastAsia="Times New Roman" w:hAnsiTheme="majorBidi" w:cstheme="majorBidi"/>
          <w:color w:val="000000" w:themeColor="text1"/>
          <w:sz w:val="24"/>
          <w:szCs w:val="24"/>
          <w:lang w:eastAsia="tr-TR"/>
        </w:rPr>
        <w:t xml:space="preserve"> yayınlanmış olup, SSS’lerin incelenmesinden </w:t>
      </w:r>
    </w:p>
    <w:p w:rsidR="00427A43" w:rsidRPr="0078722C" w:rsidRDefault="00427A43" w:rsidP="00427A43">
      <w:pPr>
        <w:pStyle w:val="ListeParagraf"/>
        <w:numPr>
          <w:ilvl w:val="0"/>
          <w:numId w:val="2"/>
        </w:numPr>
        <w:spacing w:before="45" w:after="150" w:line="240" w:lineRule="auto"/>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Gerçek ve tüzel kişilerin İran yargı organlarında yargılanmaları ile mahkeme masrafları, avukatlık ücretleri, bilirkişi ücretleri,</w:t>
      </w:r>
    </w:p>
    <w:p w:rsidR="00427A43" w:rsidRPr="0078722C" w:rsidRDefault="00427A43" w:rsidP="00427A43">
      <w:pPr>
        <w:pStyle w:val="ListeParagraf"/>
        <w:numPr>
          <w:ilvl w:val="0"/>
          <w:numId w:val="2"/>
        </w:numPr>
        <w:spacing w:before="45" w:after="150" w:line="240" w:lineRule="auto"/>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İran’a veya İran’dan yapılacak her türlü seyahate ilişkin kara, hava ve denizyolu seyahat ve nakliye ücretleri,</w:t>
      </w:r>
    </w:p>
    <w:p w:rsidR="00427A43" w:rsidRPr="0078722C" w:rsidRDefault="00427A43" w:rsidP="00427A43">
      <w:pPr>
        <w:pStyle w:val="ListeParagraf"/>
        <w:numPr>
          <w:ilvl w:val="0"/>
          <w:numId w:val="2"/>
        </w:numPr>
        <w:spacing w:before="45" w:after="150" w:line="240" w:lineRule="auto"/>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İran’da ikamet edenlerin İran dışından her türlü sağlık hizmeti almasına yönelik ödemeler,</w:t>
      </w:r>
    </w:p>
    <w:p w:rsidR="00427A43" w:rsidRPr="0078722C" w:rsidRDefault="00427A43" w:rsidP="00427A43">
      <w:pPr>
        <w:pStyle w:val="ListeParagraf"/>
        <w:numPr>
          <w:ilvl w:val="0"/>
          <w:numId w:val="2"/>
        </w:numPr>
        <w:spacing w:before="45" w:after="150" w:line="240" w:lineRule="auto"/>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İran’da ikamet edenlerin İran dışında aldıkları akademik eğitimlere ilişkin ödemeler</w:t>
      </w:r>
      <w:r w:rsidR="000712FA">
        <w:rPr>
          <w:rFonts w:asciiTheme="majorBidi" w:eastAsia="Times New Roman" w:hAnsiTheme="majorBidi" w:cstheme="majorBidi"/>
          <w:color w:val="000000" w:themeColor="text1"/>
          <w:sz w:val="24"/>
          <w:szCs w:val="24"/>
          <w:lang w:eastAsia="tr-TR"/>
        </w:rPr>
        <w:t>in</w:t>
      </w:r>
    </w:p>
    <w:p w:rsidR="00912338" w:rsidRPr="0078722C" w:rsidRDefault="00427A43" w:rsidP="000712FA">
      <w:pPr>
        <w:spacing w:before="45" w:after="150" w:line="240" w:lineRule="auto"/>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İran finansal sistemine uygulanan yaptırımlardan istisna kapsamında olduğu</w:t>
      </w:r>
      <w:r w:rsidR="00912338" w:rsidRPr="0078722C">
        <w:rPr>
          <w:rFonts w:asciiTheme="majorBidi" w:eastAsia="Times New Roman" w:hAnsiTheme="majorBidi" w:cstheme="majorBidi"/>
          <w:color w:val="000000" w:themeColor="text1"/>
          <w:sz w:val="24"/>
          <w:szCs w:val="24"/>
          <w:lang w:eastAsia="tr-TR"/>
        </w:rPr>
        <w:t xml:space="preserve"> a</w:t>
      </w:r>
      <w:r w:rsidRPr="0078722C">
        <w:rPr>
          <w:rFonts w:asciiTheme="majorBidi" w:eastAsia="Times New Roman" w:hAnsiTheme="majorBidi" w:cstheme="majorBidi"/>
          <w:color w:val="000000" w:themeColor="text1"/>
          <w:sz w:val="24"/>
          <w:szCs w:val="24"/>
          <w:lang w:eastAsia="tr-TR"/>
        </w:rPr>
        <w:t>nlaşılmakta ve bu işlemler için İran finans sektöründe yasaklanmış halde bulunan 18 banka ile işlem yapılmasına izin verilmektedir. OFAC duyurusunda ayrıca İran finans sektörünün tanımının İran’daki banka ve sigorta firmaları ile döviz bürolarını da kapsayacağı ifade edilmektedir.</w:t>
      </w:r>
    </w:p>
    <w:p w:rsidR="00427A43" w:rsidRPr="0078722C" w:rsidRDefault="00427A43" w:rsidP="000712FA">
      <w:pPr>
        <w:spacing w:before="45" w:after="150" w:line="240" w:lineRule="auto"/>
        <w:ind w:firstLine="708"/>
        <w:jc w:val="both"/>
        <w:rPr>
          <w:rFonts w:asciiTheme="majorBidi" w:eastAsia="Times New Roman" w:hAnsiTheme="majorBidi" w:cstheme="majorBidi"/>
          <w:color w:val="000000" w:themeColor="text1"/>
          <w:sz w:val="24"/>
          <w:szCs w:val="24"/>
          <w:lang w:eastAsia="tr-TR"/>
        </w:rPr>
      </w:pPr>
      <w:bookmarkStart w:id="0" w:name="_GoBack"/>
      <w:r w:rsidRPr="0078722C">
        <w:rPr>
          <w:rFonts w:asciiTheme="majorBidi" w:eastAsia="Times New Roman" w:hAnsiTheme="majorBidi" w:cstheme="majorBidi"/>
          <w:color w:val="000000" w:themeColor="text1"/>
          <w:sz w:val="24"/>
          <w:szCs w:val="24"/>
          <w:lang w:eastAsia="tr-TR"/>
        </w:rPr>
        <w:t xml:space="preserve">İnsani ticarete ilişkin tanımlamada, İran’daki ilaç, tıbbi cihaz, medikal bakım, hijyen ve temizlik ürünleri, sabun, el temizleyicileri, solunum cihazı, vantilatör, iş güvenliği ekipmanı, kadın pedi, çocuk bezi, </w:t>
      </w:r>
      <w:r w:rsidR="00A3471F" w:rsidRPr="0078722C">
        <w:rPr>
          <w:rFonts w:asciiTheme="majorBidi" w:eastAsia="Times New Roman" w:hAnsiTheme="majorBidi" w:cstheme="majorBidi"/>
          <w:color w:val="000000" w:themeColor="text1"/>
          <w:sz w:val="24"/>
          <w:szCs w:val="24"/>
          <w:lang w:eastAsia="tr-TR"/>
        </w:rPr>
        <w:t xml:space="preserve">bebek ve çocuk bakım ürünlerinin yalnızca İran’da kullanılacak olması, ihraç edilmemesi </w:t>
      </w:r>
      <w:r w:rsidR="000712FA">
        <w:rPr>
          <w:rFonts w:asciiTheme="majorBidi" w:eastAsia="Times New Roman" w:hAnsiTheme="majorBidi" w:cstheme="majorBidi"/>
          <w:color w:val="000000" w:themeColor="text1"/>
          <w:sz w:val="24"/>
          <w:szCs w:val="24"/>
          <w:lang w:eastAsia="tr-TR"/>
        </w:rPr>
        <w:t>(</w:t>
      </w:r>
      <w:r w:rsidR="00A3471F" w:rsidRPr="0078722C">
        <w:rPr>
          <w:rFonts w:asciiTheme="majorBidi" w:eastAsia="Times New Roman" w:hAnsiTheme="majorBidi" w:cstheme="majorBidi"/>
          <w:color w:val="000000" w:themeColor="text1"/>
          <w:sz w:val="24"/>
          <w:szCs w:val="24"/>
          <w:lang w:eastAsia="tr-TR"/>
        </w:rPr>
        <w:t>İran’</w:t>
      </w:r>
      <w:r w:rsidR="000712FA">
        <w:rPr>
          <w:rFonts w:asciiTheme="majorBidi" w:eastAsia="Times New Roman" w:hAnsiTheme="majorBidi" w:cstheme="majorBidi"/>
          <w:color w:val="000000" w:themeColor="text1"/>
          <w:sz w:val="24"/>
          <w:szCs w:val="24"/>
          <w:lang w:eastAsia="tr-TR"/>
        </w:rPr>
        <w:t xml:space="preserve">a döviz kazandırmaması) </w:t>
      </w:r>
      <w:r w:rsidR="00A3471F" w:rsidRPr="0078722C">
        <w:rPr>
          <w:rFonts w:asciiTheme="majorBidi" w:eastAsia="Times New Roman" w:hAnsiTheme="majorBidi" w:cstheme="majorBidi"/>
          <w:color w:val="000000" w:themeColor="text1"/>
          <w:sz w:val="24"/>
          <w:szCs w:val="24"/>
          <w:lang w:eastAsia="tr-TR"/>
        </w:rPr>
        <w:t>kaydıyla İran’da üretiminin yaptırımlardan istisna tutulacağı ifade edilmektedir.</w:t>
      </w:r>
    </w:p>
    <w:bookmarkEnd w:id="0"/>
    <w:p w:rsidR="00A3471F" w:rsidRPr="0078722C" w:rsidRDefault="00380B2C" w:rsidP="000712FA">
      <w:pPr>
        <w:ind w:firstLine="708"/>
        <w:jc w:val="both"/>
        <w:rPr>
          <w:rFonts w:asciiTheme="majorBidi" w:eastAsia="Times New Roman" w:hAnsiTheme="majorBidi" w:cstheme="majorBidi"/>
          <w:color w:val="000000" w:themeColor="text1"/>
          <w:sz w:val="24"/>
          <w:szCs w:val="24"/>
          <w:lang w:eastAsia="tr-TR"/>
        </w:rPr>
      </w:pPr>
      <w:r>
        <w:rPr>
          <w:rFonts w:asciiTheme="majorBidi" w:eastAsia="Times New Roman" w:hAnsiTheme="majorBidi" w:cstheme="majorBidi"/>
          <w:color w:val="000000" w:themeColor="text1"/>
          <w:sz w:val="24"/>
          <w:szCs w:val="24"/>
          <w:lang w:eastAsia="tr-TR"/>
        </w:rPr>
        <w:t xml:space="preserve">OFAC SSS’inde </w:t>
      </w:r>
      <w:r w:rsidR="00A3471F" w:rsidRPr="0078722C">
        <w:rPr>
          <w:rFonts w:asciiTheme="majorBidi" w:eastAsia="Times New Roman" w:hAnsiTheme="majorBidi" w:cstheme="majorBidi"/>
          <w:color w:val="000000" w:themeColor="text1"/>
          <w:sz w:val="24"/>
          <w:szCs w:val="24"/>
          <w:lang w:eastAsia="tr-TR"/>
        </w:rPr>
        <w:t xml:space="preserve">Başkanlık Kararnamesinde </w:t>
      </w:r>
      <w:r w:rsidR="00B95C91" w:rsidRPr="0078722C">
        <w:rPr>
          <w:rFonts w:asciiTheme="majorBidi" w:eastAsia="Times New Roman" w:hAnsiTheme="majorBidi" w:cstheme="majorBidi"/>
          <w:color w:val="000000" w:themeColor="text1"/>
          <w:sz w:val="24"/>
          <w:szCs w:val="24"/>
          <w:lang w:eastAsia="tr-TR"/>
        </w:rPr>
        <w:t xml:space="preserve">İran’la işleme girilmesi halinde yaptırıma tabi tutulabileceği ifade edilen </w:t>
      </w:r>
      <w:r w:rsidR="00A3471F" w:rsidRPr="0078722C">
        <w:rPr>
          <w:rFonts w:asciiTheme="majorBidi" w:eastAsia="Times New Roman" w:hAnsiTheme="majorBidi" w:cstheme="majorBidi"/>
          <w:color w:val="000000" w:themeColor="text1"/>
          <w:sz w:val="24"/>
          <w:szCs w:val="24"/>
          <w:lang w:eastAsia="tr-TR"/>
        </w:rPr>
        <w:t xml:space="preserve">sektörlere ilişkin yapılan tanımlamalar ise aşağıdaki gibidir. </w:t>
      </w:r>
    </w:p>
    <w:p w:rsidR="00B95C91" w:rsidRPr="00814D0A" w:rsidRDefault="00B95C91" w:rsidP="00B95C91">
      <w:pPr>
        <w:pStyle w:val="ListeParagraf"/>
        <w:numPr>
          <w:ilvl w:val="0"/>
          <w:numId w:val="3"/>
        </w:numPr>
        <w:jc w:val="both"/>
        <w:rPr>
          <w:rFonts w:asciiTheme="majorBidi" w:eastAsia="Times New Roman" w:hAnsiTheme="majorBidi" w:cstheme="majorBidi"/>
          <w:b/>
          <w:bCs/>
          <w:color w:val="000000" w:themeColor="text1"/>
          <w:sz w:val="24"/>
          <w:szCs w:val="24"/>
          <w:lang w:eastAsia="tr-TR"/>
        </w:rPr>
      </w:pPr>
      <w:r w:rsidRPr="00814D0A">
        <w:rPr>
          <w:rFonts w:asciiTheme="majorBidi" w:eastAsia="Times New Roman" w:hAnsiTheme="majorBidi" w:cstheme="majorBidi"/>
          <w:b/>
          <w:bCs/>
          <w:color w:val="000000" w:themeColor="text1"/>
          <w:sz w:val="24"/>
          <w:szCs w:val="24"/>
          <w:lang w:eastAsia="tr-TR"/>
        </w:rPr>
        <w:t>İnşaat Sektörü</w:t>
      </w:r>
    </w:p>
    <w:p w:rsidR="00A3471F" w:rsidRDefault="00A3471F" w:rsidP="00814D0A">
      <w:pPr>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 xml:space="preserve">İran ekonomisinin inşaat sektörü ifadesinden yerinde geliştirme dahil olmak üzere bina veya yapıları imal etmek, şekillendirmek veya oluşturmak için parça veya malzemelerin İran'da üretilmesi, tedarik edilmesi, tasarlanması, çerçevelenmesi veya düzenlenmesi, İran'da konut, ticari veya kurumsal binaların montajı veya inşası, konut, ticari veya kurumsal binaların </w:t>
      </w:r>
      <w:r w:rsidR="00814D0A">
        <w:rPr>
          <w:rFonts w:asciiTheme="majorBidi" w:eastAsia="Times New Roman" w:hAnsiTheme="majorBidi" w:cstheme="majorBidi"/>
          <w:color w:val="000000" w:themeColor="text1"/>
          <w:sz w:val="24"/>
          <w:szCs w:val="24"/>
          <w:lang w:eastAsia="tr-TR"/>
        </w:rPr>
        <w:t xml:space="preserve">ilave </w:t>
      </w:r>
      <w:r w:rsidRPr="0078722C">
        <w:rPr>
          <w:rFonts w:asciiTheme="majorBidi" w:eastAsia="Times New Roman" w:hAnsiTheme="majorBidi" w:cstheme="majorBidi"/>
          <w:color w:val="000000" w:themeColor="text1"/>
          <w:sz w:val="24"/>
          <w:szCs w:val="24"/>
          <w:lang w:eastAsia="tr-TR"/>
        </w:rPr>
        <w:t>işleri, eklemeleri, değişiklikleri, bakı</w:t>
      </w:r>
      <w:r w:rsidR="00B95C91" w:rsidRPr="0078722C">
        <w:rPr>
          <w:rFonts w:asciiTheme="majorBidi" w:eastAsia="Times New Roman" w:hAnsiTheme="majorBidi" w:cstheme="majorBidi"/>
          <w:color w:val="000000" w:themeColor="text1"/>
          <w:sz w:val="24"/>
          <w:szCs w:val="24"/>
          <w:lang w:eastAsia="tr-TR"/>
        </w:rPr>
        <w:t>mı ve onarımları için geçerli olduğu anlaşılmaktadır</w:t>
      </w:r>
      <w:r w:rsidRPr="0078722C">
        <w:rPr>
          <w:rFonts w:asciiTheme="majorBidi" w:eastAsia="Times New Roman" w:hAnsiTheme="majorBidi" w:cstheme="majorBidi"/>
          <w:color w:val="000000" w:themeColor="text1"/>
          <w:sz w:val="24"/>
          <w:szCs w:val="24"/>
          <w:lang w:eastAsia="tr-TR"/>
        </w:rPr>
        <w:t xml:space="preserve">. </w:t>
      </w:r>
    </w:p>
    <w:p w:rsidR="00380B2C" w:rsidRPr="00814D0A" w:rsidRDefault="00380B2C" w:rsidP="00380B2C">
      <w:pPr>
        <w:pStyle w:val="ListeParagraf"/>
        <w:numPr>
          <w:ilvl w:val="1"/>
          <w:numId w:val="3"/>
        </w:numPr>
        <w:jc w:val="both"/>
        <w:rPr>
          <w:rFonts w:asciiTheme="majorBidi" w:eastAsia="Times New Roman" w:hAnsiTheme="majorBidi" w:cstheme="majorBidi"/>
          <w:b/>
          <w:bCs/>
          <w:color w:val="000000" w:themeColor="text1"/>
          <w:sz w:val="24"/>
          <w:szCs w:val="24"/>
          <w:lang w:eastAsia="tr-TR"/>
        </w:rPr>
      </w:pPr>
      <w:r w:rsidRPr="00814D0A">
        <w:rPr>
          <w:rFonts w:asciiTheme="majorBidi" w:eastAsia="Times New Roman" w:hAnsiTheme="majorBidi" w:cstheme="majorBidi"/>
          <w:b/>
          <w:bCs/>
          <w:color w:val="000000" w:themeColor="text1"/>
          <w:sz w:val="24"/>
          <w:szCs w:val="24"/>
          <w:lang w:eastAsia="tr-TR"/>
        </w:rPr>
        <w:t>İnşaat Sektöründeki Mal ve Hizmetler</w:t>
      </w:r>
    </w:p>
    <w:p w:rsidR="00380B2C" w:rsidRDefault="00380B2C" w:rsidP="00814D0A">
      <w:pPr>
        <w:jc w:val="both"/>
        <w:rPr>
          <w:rFonts w:asciiTheme="majorBidi" w:eastAsia="Times New Roman" w:hAnsiTheme="majorBidi" w:cstheme="majorBidi"/>
          <w:color w:val="000000" w:themeColor="text1"/>
          <w:sz w:val="24"/>
          <w:szCs w:val="24"/>
          <w:lang w:eastAsia="tr-TR"/>
        </w:rPr>
      </w:pPr>
      <w:r>
        <w:rPr>
          <w:rFonts w:asciiTheme="majorBidi" w:eastAsia="Times New Roman" w:hAnsiTheme="majorBidi" w:cstheme="majorBidi"/>
          <w:color w:val="000000" w:themeColor="text1"/>
          <w:sz w:val="24"/>
          <w:szCs w:val="24"/>
          <w:lang w:eastAsia="tr-TR"/>
        </w:rPr>
        <w:t>Y</w:t>
      </w:r>
      <w:r w:rsidRPr="00380B2C">
        <w:rPr>
          <w:rFonts w:asciiTheme="majorBidi" w:eastAsia="Times New Roman" w:hAnsiTheme="majorBidi" w:cstheme="majorBidi"/>
          <w:color w:val="000000" w:themeColor="text1"/>
          <w:sz w:val="24"/>
          <w:szCs w:val="24"/>
          <w:lang w:eastAsia="tr-TR"/>
        </w:rPr>
        <w:t>apı malzemeleri, beton, iskele, asansörler, vinçler, konveyörler ve malze</w:t>
      </w:r>
      <w:r>
        <w:rPr>
          <w:rFonts w:asciiTheme="majorBidi" w:eastAsia="Times New Roman" w:hAnsiTheme="majorBidi" w:cstheme="majorBidi"/>
          <w:color w:val="000000" w:themeColor="text1"/>
          <w:sz w:val="24"/>
          <w:szCs w:val="24"/>
          <w:lang w:eastAsia="tr-TR"/>
        </w:rPr>
        <w:t>me taşıma için mekanize ekipmanların İran inşaat sektörüne temini durumunda yaptırım riski bulunmaktadır.</w:t>
      </w:r>
      <w:r w:rsidRPr="00380B2C">
        <w:rPr>
          <w:rFonts w:asciiTheme="majorBidi" w:eastAsia="Times New Roman" w:hAnsiTheme="majorBidi" w:cstheme="majorBidi"/>
          <w:color w:val="000000" w:themeColor="text1"/>
          <w:sz w:val="24"/>
          <w:szCs w:val="24"/>
          <w:lang w:eastAsia="tr-TR"/>
        </w:rPr>
        <w:t xml:space="preserve"> İran ekonomisinin inşaat sektöründe faaliyet gösteren kişilerin </w:t>
      </w:r>
      <w:r w:rsidR="00814D0A">
        <w:rPr>
          <w:rFonts w:asciiTheme="majorBidi" w:eastAsia="Times New Roman" w:hAnsiTheme="majorBidi" w:cstheme="majorBidi"/>
          <w:color w:val="000000" w:themeColor="text1"/>
          <w:sz w:val="24"/>
          <w:szCs w:val="24"/>
          <w:lang w:eastAsia="tr-TR"/>
        </w:rPr>
        <w:t>kişisel güvenliğinin</w:t>
      </w:r>
      <w:r w:rsidRPr="00380B2C">
        <w:rPr>
          <w:rFonts w:asciiTheme="majorBidi" w:eastAsia="Times New Roman" w:hAnsiTheme="majorBidi" w:cstheme="majorBidi"/>
          <w:color w:val="000000" w:themeColor="text1"/>
          <w:sz w:val="24"/>
          <w:szCs w:val="24"/>
          <w:lang w:eastAsia="tr-TR"/>
        </w:rPr>
        <w:t xml:space="preserve"> </w:t>
      </w:r>
      <w:r w:rsidRPr="00380B2C">
        <w:rPr>
          <w:rFonts w:asciiTheme="majorBidi" w:eastAsia="Times New Roman" w:hAnsiTheme="majorBidi" w:cstheme="majorBidi"/>
          <w:color w:val="000000" w:themeColor="text1"/>
          <w:sz w:val="24"/>
          <w:szCs w:val="24"/>
          <w:lang w:eastAsia="tr-TR"/>
        </w:rPr>
        <w:lastRenderedPageBreak/>
        <w:t>korunmasını ve yaralanmalarının önlenmesini sağlayan mallar, kişisel koruyucu ekipman, güvenlik cihazları ve alarm sistemleri dahil olmak üzere bu tanımın dışında tutulmuştur.</w:t>
      </w:r>
    </w:p>
    <w:p w:rsidR="00380B2C" w:rsidRPr="0078722C" w:rsidRDefault="00380B2C" w:rsidP="00814D0A">
      <w:pPr>
        <w:jc w:val="both"/>
        <w:rPr>
          <w:rFonts w:asciiTheme="majorBidi" w:eastAsia="Times New Roman" w:hAnsiTheme="majorBidi" w:cstheme="majorBidi"/>
          <w:color w:val="000000" w:themeColor="text1"/>
          <w:sz w:val="24"/>
          <w:szCs w:val="24"/>
          <w:lang w:eastAsia="tr-TR"/>
        </w:rPr>
      </w:pPr>
      <w:r>
        <w:rPr>
          <w:rFonts w:asciiTheme="majorBidi" w:eastAsia="Times New Roman" w:hAnsiTheme="majorBidi" w:cstheme="majorBidi"/>
          <w:color w:val="000000" w:themeColor="text1"/>
          <w:sz w:val="24"/>
          <w:szCs w:val="24"/>
          <w:lang w:eastAsia="tr-TR"/>
        </w:rPr>
        <w:t>P</w:t>
      </w:r>
      <w:r w:rsidRPr="00380B2C">
        <w:rPr>
          <w:rFonts w:asciiTheme="majorBidi" w:eastAsia="Times New Roman" w:hAnsiTheme="majorBidi" w:cstheme="majorBidi"/>
          <w:color w:val="000000" w:themeColor="text1"/>
          <w:sz w:val="24"/>
          <w:szCs w:val="24"/>
          <w:lang w:eastAsia="tr-TR"/>
        </w:rPr>
        <w:t>atlatma, yıkım, tarama, elektrik işleri, kazı, duvarcılık, sıhhi tesisat, arma, kaynak, bina</w:t>
      </w:r>
      <w:r w:rsidR="00CA36CE">
        <w:rPr>
          <w:rFonts w:asciiTheme="majorBidi" w:eastAsia="Times New Roman" w:hAnsiTheme="majorBidi" w:cstheme="majorBidi"/>
          <w:color w:val="000000" w:themeColor="text1"/>
          <w:sz w:val="24"/>
          <w:szCs w:val="24"/>
          <w:lang w:eastAsia="tr-TR"/>
        </w:rPr>
        <w:t xml:space="preserve"> satışı</w:t>
      </w:r>
      <w:r w:rsidRPr="00380B2C">
        <w:rPr>
          <w:rFonts w:asciiTheme="majorBidi" w:eastAsia="Times New Roman" w:hAnsiTheme="majorBidi" w:cstheme="majorBidi"/>
          <w:color w:val="000000" w:themeColor="text1"/>
          <w:sz w:val="24"/>
          <w:szCs w:val="24"/>
          <w:lang w:eastAsia="tr-TR"/>
        </w:rPr>
        <w:t>, tasarım-inşa d</w:t>
      </w:r>
      <w:r w:rsidR="00CA36CE">
        <w:rPr>
          <w:rFonts w:asciiTheme="majorBidi" w:eastAsia="Times New Roman" w:hAnsiTheme="majorBidi" w:cstheme="majorBidi"/>
          <w:color w:val="000000" w:themeColor="text1"/>
          <w:sz w:val="24"/>
          <w:szCs w:val="24"/>
          <w:lang w:eastAsia="tr-TR"/>
        </w:rPr>
        <w:t xml:space="preserve">anışmanlığı ve inşaat yönetimi hizmetlerinin İran inşaat sektörüne temini durumunda yaptırım riski bulunmaktadır. </w:t>
      </w:r>
      <w:r w:rsidRPr="00380B2C">
        <w:rPr>
          <w:rFonts w:asciiTheme="majorBidi" w:eastAsia="Times New Roman" w:hAnsiTheme="majorBidi" w:cstheme="majorBidi"/>
          <w:color w:val="000000" w:themeColor="text1"/>
          <w:sz w:val="24"/>
          <w:szCs w:val="24"/>
          <w:lang w:eastAsia="tr-TR"/>
        </w:rPr>
        <w:t xml:space="preserve">İran ekonomisinin inşaat sektöründe faaliyet gösteren kişilerin </w:t>
      </w:r>
      <w:r w:rsidR="00814D0A">
        <w:rPr>
          <w:rFonts w:asciiTheme="majorBidi" w:eastAsia="Times New Roman" w:hAnsiTheme="majorBidi" w:cstheme="majorBidi"/>
          <w:color w:val="000000" w:themeColor="text1"/>
          <w:sz w:val="24"/>
          <w:szCs w:val="24"/>
          <w:lang w:eastAsia="tr-TR"/>
        </w:rPr>
        <w:t xml:space="preserve">kişisel güvenliklerinin </w:t>
      </w:r>
      <w:r w:rsidRPr="00380B2C">
        <w:rPr>
          <w:rFonts w:asciiTheme="majorBidi" w:eastAsia="Times New Roman" w:hAnsiTheme="majorBidi" w:cstheme="majorBidi"/>
          <w:color w:val="000000" w:themeColor="text1"/>
          <w:sz w:val="24"/>
          <w:szCs w:val="24"/>
          <w:lang w:eastAsia="tr-TR"/>
        </w:rPr>
        <w:t>korunmasını ve yaralanmalarının önlenmesini sağlayan hizmetler, temizlik, güvenlik denetimleri ve yukarıda açıklanan koruyucu malların kullanımı için gerekli hizmetler bu tanımın dışında tutulmuştur.</w:t>
      </w:r>
    </w:p>
    <w:p w:rsidR="00B95C91" w:rsidRPr="00814D0A" w:rsidRDefault="00B95C91" w:rsidP="002942E0">
      <w:pPr>
        <w:pStyle w:val="ListeParagraf"/>
        <w:numPr>
          <w:ilvl w:val="0"/>
          <w:numId w:val="3"/>
        </w:numPr>
        <w:jc w:val="both"/>
        <w:rPr>
          <w:rFonts w:asciiTheme="majorBidi" w:eastAsia="Times New Roman" w:hAnsiTheme="majorBidi" w:cstheme="majorBidi"/>
          <w:b/>
          <w:bCs/>
          <w:color w:val="000000" w:themeColor="text1"/>
          <w:sz w:val="24"/>
          <w:szCs w:val="24"/>
          <w:lang w:eastAsia="tr-TR"/>
        </w:rPr>
      </w:pPr>
      <w:r w:rsidRPr="00814D0A">
        <w:rPr>
          <w:rFonts w:asciiTheme="majorBidi" w:eastAsia="Times New Roman" w:hAnsiTheme="majorBidi" w:cstheme="majorBidi"/>
          <w:b/>
          <w:bCs/>
          <w:color w:val="000000" w:themeColor="text1"/>
          <w:sz w:val="24"/>
          <w:szCs w:val="24"/>
          <w:lang w:eastAsia="tr-TR"/>
        </w:rPr>
        <w:t>Maden Sektörü</w:t>
      </w:r>
    </w:p>
    <w:p w:rsidR="00A3471F" w:rsidRDefault="00B95C91" w:rsidP="00814D0A">
      <w:pPr>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İran ekonomisinin maden sektörü ifadesinden</w:t>
      </w:r>
      <w:r w:rsidR="002942E0" w:rsidRPr="0078722C">
        <w:rPr>
          <w:rFonts w:asciiTheme="majorBidi" w:eastAsia="Times New Roman" w:hAnsiTheme="majorBidi" w:cstheme="majorBidi"/>
          <w:color w:val="000000" w:themeColor="text1"/>
          <w:sz w:val="24"/>
          <w:szCs w:val="24"/>
          <w:lang w:eastAsia="tr-TR"/>
        </w:rPr>
        <w:t xml:space="preserve"> İran egemenlik sahasında yeraltı ve yerüstündeki maden cevherleri, kömür, değerli taşlar veya diğer mineraller veya jeolojik malzemelerin çıkarılmasıyla ilgili herhangi bir </w:t>
      </w:r>
      <w:r w:rsidR="00814D0A">
        <w:rPr>
          <w:rFonts w:asciiTheme="majorBidi" w:eastAsia="Times New Roman" w:hAnsiTheme="majorBidi" w:cstheme="majorBidi"/>
          <w:color w:val="000000" w:themeColor="text1"/>
          <w:sz w:val="24"/>
          <w:szCs w:val="24"/>
          <w:lang w:eastAsia="tr-TR"/>
        </w:rPr>
        <w:t>işlem anlaşılmaktadır.</w:t>
      </w:r>
    </w:p>
    <w:p w:rsidR="00D603F0" w:rsidRPr="004B4577" w:rsidRDefault="00D603F0" w:rsidP="00D603F0">
      <w:pPr>
        <w:pStyle w:val="ListeParagraf"/>
        <w:numPr>
          <w:ilvl w:val="1"/>
          <w:numId w:val="3"/>
        </w:numPr>
        <w:jc w:val="both"/>
        <w:rPr>
          <w:rFonts w:asciiTheme="majorBidi" w:eastAsia="Times New Roman" w:hAnsiTheme="majorBidi" w:cstheme="majorBidi"/>
          <w:b/>
          <w:bCs/>
          <w:color w:val="000000" w:themeColor="text1"/>
          <w:sz w:val="24"/>
          <w:szCs w:val="24"/>
          <w:lang w:eastAsia="tr-TR"/>
        </w:rPr>
      </w:pPr>
      <w:r w:rsidRPr="004B4577">
        <w:rPr>
          <w:rFonts w:asciiTheme="majorBidi" w:eastAsia="Times New Roman" w:hAnsiTheme="majorBidi" w:cstheme="majorBidi"/>
          <w:b/>
          <w:bCs/>
          <w:color w:val="000000" w:themeColor="text1"/>
          <w:sz w:val="24"/>
          <w:szCs w:val="24"/>
          <w:lang w:eastAsia="tr-TR"/>
        </w:rPr>
        <w:t>Maden Sektöründeki Mal ve Hizmetler</w:t>
      </w:r>
    </w:p>
    <w:p w:rsidR="00D603F0" w:rsidRDefault="00D603F0" w:rsidP="00AA2F77">
      <w:pPr>
        <w:jc w:val="both"/>
        <w:rPr>
          <w:rFonts w:asciiTheme="majorBidi" w:eastAsia="Times New Roman" w:hAnsiTheme="majorBidi" w:cstheme="majorBidi"/>
          <w:color w:val="000000" w:themeColor="text1"/>
          <w:sz w:val="24"/>
          <w:szCs w:val="24"/>
          <w:lang w:eastAsia="tr-TR"/>
        </w:rPr>
      </w:pPr>
      <w:r>
        <w:rPr>
          <w:rFonts w:asciiTheme="majorBidi" w:eastAsia="Times New Roman" w:hAnsiTheme="majorBidi" w:cstheme="majorBidi"/>
          <w:color w:val="000000" w:themeColor="text1"/>
          <w:sz w:val="24"/>
          <w:szCs w:val="24"/>
          <w:lang w:eastAsia="tr-TR"/>
        </w:rPr>
        <w:t>S</w:t>
      </w:r>
      <w:r w:rsidRPr="00D603F0">
        <w:rPr>
          <w:rFonts w:asciiTheme="majorBidi" w:eastAsia="Times New Roman" w:hAnsiTheme="majorBidi" w:cstheme="majorBidi"/>
          <w:color w:val="000000" w:themeColor="text1"/>
          <w:sz w:val="24"/>
          <w:szCs w:val="24"/>
          <w:lang w:eastAsia="tr-TR"/>
        </w:rPr>
        <w:t>ondaj ekipmanı, konveyör bantları, yönlü kazma teknolojisi, nakliye kamyonları, hidrolik ekskavatörler, patlayıcılar ve gü</w:t>
      </w:r>
      <w:r>
        <w:rPr>
          <w:rFonts w:asciiTheme="majorBidi" w:eastAsia="Times New Roman" w:hAnsiTheme="majorBidi" w:cstheme="majorBidi"/>
          <w:color w:val="000000" w:themeColor="text1"/>
          <w:sz w:val="24"/>
          <w:szCs w:val="24"/>
          <w:lang w:eastAsia="tr-TR"/>
        </w:rPr>
        <w:t>ç kepçelerinin İran maden sektörüne temini durumunda yaptırım riski bulunmaktadır.</w:t>
      </w:r>
      <w:r w:rsidR="00AA2F77">
        <w:rPr>
          <w:rFonts w:asciiTheme="majorBidi" w:eastAsia="Times New Roman" w:hAnsiTheme="majorBidi" w:cstheme="majorBidi"/>
          <w:color w:val="000000" w:themeColor="text1"/>
          <w:sz w:val="24"/>
          <w:szCs w:val="24"/>
          <w:lang w:eastAsia="tr-TR"/>
        </w:rPr>
        <w:t xml:space="preserve"> </w:t>
      </w:r>
      <w:r w:rsidR="00AA2F77" w:rsidRPr="00AA2F77">
        <w:rPr>
          <w:rFonts w:asciiTheme="majorBidi" w:eastAsia="Times New Roman" w:hAnsiTheme="majorBidi" w:cstheme="majorBidi"/>
          <w:color w:val="000000" w:themeColor="text1"/>
          <w:sz w:val="24"/>
          <w:szCs w:val="24"/>
          <w:lang w:eastAsia="tr-TR"/>
        </w:rPr>
        <w:t xml:space="preserve">İran'da madenlerde çalışan kişilerin </w:t>
      </w:r>
      <w:r w:rsidR="00AA2F77">
        <w:rPr>
          <w:rFonts w:asciiTheme="majorBidi" w:eastAsia="Times New Roman" w:hAnsiTheme="majorBidi" w:cstheme="majorBidi"/>
          <w:color w:val="000000" w:themeColor="text1"/>
          <w:sz w:val="24"/>
          <w:szCs w:val="24"/>
          <w:lang w:eastAsia="tr-TR"/>
        </w:rPr>
        <w:t xml:space="preserve">güvenliklerinin </w:t>
      </w:r>
      <w:r w:rsidR="00AA2F77" w:rsidRPr="00AA2F77">
        <w:rPr>
          <w:rFonts w:asciiTheme="majorBidi" w:eastAsia="Times New Roman" w:hAnsiTheme="majorBidi" w:cstheme="majorBidi"/>
          <w:color w:val="000000" w:themeColor="text1"/>
          <w:sz w:val="24"/>
          <w:szCs w:val="24"/>
          <w:lang w:eastAsia="tr-TR"/>
        </w:rPr>
        <w:t>korunmasını ve yaralanmalarının önlenmesini sağlayan mallar, kişisel koruyucu ekipman, güvenlik cihazları, havalandırma sistemleri ve alarm sistemleri bu tanımın dışında tutulmuştur.</w:t>
      </w:r>
    </w:p>
    <w:p w:rsidR="00D603F0" w:rsidRPr="0078722C" w:rsidRDefault="00AA2F77" w:rsidP="004B4577">
      <w:pPr>
        <w:jc w:val="both"/>
        <w:rPr>
          <w:rFonts w:asciiTheme="majorBidi" w:eastAsia="Times New Roman" w:hAnsiTheme="majorBidi" w:cstheme="majorBidi"/>
          <w:color w:val="000000" w:themeColor="text1"/>
          <w:sz w:val="24"/>
          <w:szCs w:val="24"/>
          <w:lang w:eastAsia="tr-TR"/>
        </w:rPr>
      </w:pPr>
      <w:r>
        <w:rPr>
          <w:rFonts w:asciiTheme="majorBidi" w:eastAsia="Times New Roman" w:hAnsiTheme="majorBidi" w:cstheme="majorBidi"/>
          <w:color w:val="000000" w:themeColor="text1"/>
          <w:sz w:val="24"/>
          <w:szCs w:val="24"/>
          <w:lang w:eastAsia="tr-TR"/>
        </w:rPr>
        <w:t>B</w:t>
      </w:r>
      <w:r w:rsidRPr="00AA2F77">
        <w:rPr>
          <w:rFonts w:asciiTheme="majorBidi" w:eastAsia="Times New Roman" w:hAnsiTheme="majorBidi" w:cstheme="majorBidi"/>
          <w:color w:val="000000" w:themeColor="text1"/>
          <w:sz w:val="24"/>
          <w:szCs w:val="24"/>
          <w:lang w:eastAsia="tr-TR"/>
        </w:rPr>
        <w:t>üyütme, delme, geri doldurma, yakma, kırma, keşif, öğütme, sınıflandırma, sulama, su tutma, manyetik ayırma, maden işleme, jeofizik ölçme, haritalama hizmetleri, maden veya taş ocaklarının işletilmesi, saha hazırlığı ve ilgili inşaat faaliyetleri</w:t>
      </w:r>
      <w:r>
        <w:rPr>
          <w:rFonts w:asciiTheme="majorBidi" w:eastAsia="Times New Roman" w:hAnsiTheme="majorBidi" w:cstheme="majorBidi"/>
          <w:color w:val="000000" w:themeColor="text1"/>
          <w:sz w:val="24"/>
          <w:szCs w:val="24"/>
          <w:lang w:eastAsia="tr-TR"/>
        </w:rPr>
        <w:t xml:space="preserve">nin İran maden sektörüne temini durumunda yaptırım riski bulunmaktadır. </w:t>
      </w:r>
      <w:r w:rsidR="00B34736" w:rsidRPr="00B34736">
        <w:rPr>
          <w:rFonts w:asciiTheme="majorBidi" w:eastAsia="Times New Roman" w:hAnsiTheme="majorBidi" w:cstheme="majorBidi"/>
          <w:color w:val="000000" w:themeColor="text1"/>
          <w:sz w:val="24"/>
          <w:szCs w:val="24"/>
          <w:lang w:eastAsia="tr-TR"/>
        </w:rPr>
        <w:t xml:space="preserve">İran ekonomisinin madencilik sektöründe faaliyet gösteren kişilerin </w:t>
      </w:r>
      <w:r w:rsidR="004B4577">
        <w:rPr>
          <w:rFonts w:asciiTheme="majorBidi" w:eastAsia="Times New Roman" w:hAnsiTheme="majorBidi" w:cstheme="majorBidi"/>
          <w:color w:val="000000" w:themeColor="text1"/>
          <w:sz w:val="24"/>
          <w:szCs w:val="24"/>
          <w:lang w:eastAsia="tr-TR"/>
        </w:rPr>
        <w:t xml:space="preserve">kişisel güvenliklerinin </w:t>
      </w:r>
      <w:r w:rsidR="00B34736" w:rsidRPr="00B34736">
        <w:rPr>
          <w:rFonts w:asciiTheme="majorBidi" w:eastAsia="Times New Roman" w:hAnsiTheme="majorBidi" w:cstheme="majorBidi"/>
          <w:color w:val="000000" w:themeColor="text1"/>
          <w:sz w:val="24"/>
          <w:szCs w:val="24"/>
          <w:lang w:eastAsia="tr-TR"/>
        </w:rPr>
        <w:t>korunmasını ve yaralanmalarının önlenmesini sağlayan hizmetler, kurtarma ve kaza müdahale hizmetleri, temizlik, güvenlik denetimleri ve yukarıda açıklanan koruyucu malların kullanımı için gerekli hizmetler b</w:t>
      </w:r>
      <w:r w:rsidR="00B34736">
        <w:rPr>
          <w:rFonts w:asciiTheme="majorBidi" w:eastAsia="Times New Roman" w:hAnsiTheme="majorBidi" w:cstheme="majorBidi"/>
          <w:color w:val="000000" w:themeColor="text1"/>
          <w:sz w:val="24"/>
          <w:szCs w:val="24"/>
          <w:lang w:eastAsia="tr-TR"/>
        </w:rPr>
        <w:t xml:space="preserve">u tanımın dışında tutulmuştur. </w:t>
      </w:r>
    </w:p>
    <w:p w:rsidR="002942E0" w:rsidRPr="004B4577" w:rsidRDefault="002942E0" w:rsidP="002942E0">
      <w:pPr>
        <w:pStyle w:val="ListeParagraf"/>
        <w:numPr>
          <w:ilvl w:val="0"/>
          <w:numId w:val="3"/>
        </w:numPr>
        <w:jc w:val="both"/>
        <w:rPr>
          <w:rFonts w:asciiTheme="majorBidi" w:eastAsia="Times New Roman" w:hAnsiTheme="majorBidi" w:cstheme="majorBidi"/>
          <w:b/>
          <w:bCs/>
          <w:color w:val="000000" w:themeColor="text1"/>
          <w:sz w:val="24"/>
          <w:szCs w:val="24"/>
          <w:lang w:eastAsia="tr-TR"/>
        </w:rPr>
      </w:pPr>
      <w:r w:rsidRPr="004B4577">
        <w:rPr>
          <w:rFonts w:asciiTheme="majorBidi" w:eastAsia="Times New Roman" w:hAnsiTheme="majorBidi" w:cstheme="majorBidi"/>
          <w:b/>
          <w:bCs/>
          <w:color w:val="000000" w:themeColor="text1"/>
          <w:sz w:val="24"/>
          <w:szCs w:val="24"/>
          <w:lang w:eastAsia="tr-TR"/>
        </w:rPr>
        <w:t>İmalat Sektörü</w:t>
      </w:r>
    </w:p>
    <w:p w:rsidR="00A3471F" w:rsidRDefault="002942E0" w:rsidP="0078722C">
      <w:pPr>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İran ekonomisinin üretim sektörü ifadesinden elle veya makine ile İran içinde tüketilmek veya ihraç edilmek üzere üretilen tüm faaliyetler anlaşılmaktadır. (Bu kısımda insani ticaret olarak sayılan İran’daki ilaç, tıbbi cihaz, medikal bakım, hijyen ve temizlik ürünleri, sabun, el temizleyicileri, solunum cihazı, vantilatör, iş güvenliği ekipmanı, kadın pedi, çocuk bezi, bebek ve çocuk bakım ürünlerinin yalnızca İran’da kullanılacak olması, ihraç edilmemesi ve İran’a döviz kazandırmaması kaydıyla İran’da üretiminin yaptırımlardan istisna tutulacağı ifade edilmektedir. Ayrıca, tarımsal ürünler, gıda, ilaç v</w:t>
      </w:r>
      <w:r w:rsidR="0078722C" w:rsidRPr="0078722C">
        <w:rPr>
          <w:rFonts w:asciiTheme="majorBidi" w:eastAsia="Times New Roman" w:hAnsiTheme="majorBidi" w:cstheme="majorBidi"/>
          <w:color w:val="000000" w:themeColor="text1"/>
          <w:sz w:val="24"/>
          <w:szCs w:val="24"/>
          <w:lang w:eastAsia="tr-TR"/>
        </w:rPr>
        <w:t>e medikal cihazların satışının ABD yaptırımlarından istisna tutulacağı belirtilmiştir.</w:t>
      </w:r>
      <w:r w:rsidRPr="0078722C">
        <w:rPr>
          <w:rFonts w:asciiTheme="majorBidi" w:eastAsia="Times New Roman" w:hAnsiTheme="majorBidi" w:cstheme="majorBidi"/>
          <w:color w:val="000000" w:themeColor="text1"/>
          <w:sz w:val="24"/>
          <w:szCs w:val="24"/>
          <w:lang w:eastAsia="tr-TR"/>
        </w:rPr>
        <w:t>)</w:t>
      </w:r>
    </w:p>
    <w:p w:rsidR="00B2654F" w:rsidRPr="004B4577" w:rsidRDefault="00B2654F" w:rsidP="00B2654F">
      <w:pPr>
        <w:pStyle w:val="ListeParagraf"/>
        <w:numPr>
          <w:ilvl w:val="1"/>
          <w:numId w:val="3"/>
        </w:numPr>
        <w:jc w:val="both"/>
        <w:rPr>
          <w:rFonts w:asciiTheme="majorBidi" w:eastAsia="Times New Roman" w:hAnsiTheme="majorBidi" w:cstheme="majorBidi"/>
          <w:b/>
          <w:bCs/>
          <w:color w:val="000000" w:themeColor="text1"/>
          <w:sz w:val="24"/>
          <w:szCs w:val="24"/>
          <w:lang w:eastAsia="tr-TR"/>
        </w:rPr>
      </w:pPr>
      <w:r w:rsidRPr="004B4577">
        <w:rPr>
          <w:rFonts w:asciiTheme="majorBidi" w:eastAsia="Times New Roman" w:hAnsiTheme="majorBidi" w:cstheme="majorBidi"/>
          <w:b/>
          <w:bCs/>
          <w:color w:val="000000" w:themeColor="text1"/>
          <w:sz w:val="24"/>
          <w:szCs w:val="24"/>
          <w:lang w:eastAsia="tr-TR"/>
        </w:rPr>
        <w:t>İmalat Sektöründeki Mal ve Hizmetler</w:t>
      </w:r>
    </w:p>
    <w:p w:rsidR="00B2654F" w:rsidRDefault="00B2654F" w:rsidP="006565A9">
      <w:pPr>
        <w:jc w:val="both"/>
        <w:rPr>
          <w:rFonts w:asciiTheme="majorBidi" w:eastAsia="Times New Roman" w:hAnsiTheme="majorBidi" w:cstheme="majorBidi"/>
          <w:color w:val="000000" w:themeColor="text1"/>
          <w:sz w:val="24"/>
          <w:szCs w:val="24"/>
          <w:lang w:eastAsia="tr-TR"/>
        </w:rPr>
      </w:pPr>
      <w:r w:rsidRPr="00B2654F">
        <w:rPr>
          <w:rFonts w:asciiTheme="majorBidi" w:eastAsia="Times New Roman" w:hAnsiTheme="majorBidi" w:cstheme="majorBidi"/>
          <w:color w:val="000000" w:themeColor="text1"/>
          <w:sz w:val="24"/>
          <w:szCs w:val="24"/>
          <w:lang w:eastAsia="tr-TR"/>
        </w:rPr>
        <w:t>İran ekonomisinin imalat sektörü ile bağlantılı olarak kullanılan mallar terimi, hammaddeler, takım makineleri ve bitmiş ürünlerin bileşenleri dahil olmak üzere ekipman veya malzemeler</w:t>
      </w:r>
      <w:r>
        <w:rPr>
          <w:rFonts w:asciiTheme="majorBidi" w:eastAsia="Times New Roman" w:hAnsiTheme="majorBidi" w:cstheme="majorBidi"/>
          <w:color w:val="000000" w:themeColor="text1"/>
          <w:sz w:val="24"/>
          <w:szCs w:val="24"/>
          <w:lang w:eastAsia="tr-TR"/>
        </w:rPr>
        <w:t>i</w:t>
      </w:r>
      <w:r w:rsidR="004B4577">
        <w:rPr>
          <w:rFonts w:asciiTheme="majorBidi" w:eastAsia="Times New Roman" w:hAnsiTheme="majorBidi" w:cstheme="majorBidi"/>
          <w:color w:val="000000" w:themeColor="text1"/>
          <w:sz w:val="24"/>
          <w:szCs w:val="24"/>
          <w:lang w:eastAsia="tr-TR"/>
        </w:rPr>
        <w:t>nin</w:t>
      </w:r>
      <w:r>
        <w:rPr>
          <w:rFonts w:asciiTheme="majorBidi" w:eastAsia="Times New Roman" w:hAnsiTheme="majorBidi" w:cstheme="majorBidi"/>
          <w:color w:val="000000" w:themeColor="text1"/>
          <w:sz w:val="24"/>
          <w:szCs w:val="24"/>
          <w:lang w:eastAsia="tr-TR"/>
        </w:rPr>
        <w:t xml:space="preserve"> İran imalat sektörüne temin</w:t>
      </w:r>
      <w:r w:rsidR="006565A9">
        <w:rPr>
          <w:rFonts w:asciiTheme="majorBidi" w:eastAsia="Times New Roman" w:hAnsiTheme="majorBidi" w:cstheme="majorBidi"/>
          <w:color w:val="000000" w:themeColor="text1"/>
          <w:sz w:val="24"/>
          <w:szCs w:val="24"/>
          <w:lang w:eastAsia="tr-TR"/>
        </w:rPr>
        <w:t xml:space="preserve">i durumunda yaptırım riski bulunmaktadır. </w:t>
      </w:r>
      <w:r w:rsidR="006565A9" w:rsidRPr="006565A9">
        <w:rPr>
          <w:rFonts w:asciiTheme="majorBidi" w:eastAsia="Times New Roman" w:hAnsiTheme="majorBidi" w:cstheme="majorBidi"/>
          <w:color w:val="000000" w:themeColor="text1"/>
          <w:sz w:val="24"/>
          <w:szCs w:val="24"/>
          <w:lang w:eastAsia="tr-TR"/>
        </w:rPr>
        <w:t xml:space="preserve">İran ekonomisinin imalat sektöründe faaliyet gösteren kişilerin canlarının korunmasını ve </w:t>
      </w:r>
      <w:r w:rsidR="006565A9" w:rsidRPr="006565A9">
        <w:rPr>
          <w:rFonts w:asciiTheme="majorBidi" w:eastAsia="Times New Roman" w:hAnsiTheme="majorBidi" w:cstheme="majorBidi"/>
          <w:color w:val="000000" w:themeColor="text1"/>
          <w:sz w:val="24"/>
          <w:szCs w:val="24"/>
          <w:lang w:eastAsia="tr-TR"/>
        </w:rPr>
        <w:lastRenderedPageBreak/>
        <w:t>yaralanmalarının önlenmesini sağlayan mallar, kişisel koruyucu ekipman, güvenlik cihazları ve alarm sistemleri dahil olmak üzere bu tanımın dışında tutulmuştur.</w:t>
      </w:r>
    </w:p>
    <w:p w:rsidR="006565A9" w:rsidRPr="0078722C" w:rsidRDefault="006565A9" w:rsidP="002422C3">
      <w:pPr>
        <w:jc w:val="both"/>
        <w:rPr>
          <w:rFonts w:asciiTheme="majorBidi" w:eastAsia="Times New Roman" w:hAnsiTheme="majorBidi" w:cstheme="majorBidi"/>
          <w:color w:val="000000" w:themeColor="text1"/>
          <w:sz w:val="24"/>
          <w:szCs w:val="24"/>
          <w:lang w:eastAsia="tr-TR"/>
        </w:rPr>
      </w:pPr>
      <w:r>
        <w:rPr>
          <w:rFonts w:asciiTheme="majorBidi" w:eastAsia="Times New Roman" w:hAnsiTheme="majorBidi" w:cstheme="majorBidi"/>
          <w:color w:val="000000" w:themeColor="text1"/>
          <w:sz w:val="24"/>
          <w:szCs w:val="24"/>
          <w:lang w:eastAsia="tr-TR"/>
        </w:rPr>
        <w:t>Ü</w:t>
      </w:r>
      <w:r w:rsidRPr="006565A9">
        <w:rPr>
          <w:rFonts w:asciiTheme="majorBidi" w:eastAsia="Times New Roman" w:hAnsiTheme="majorBidi" w:cstheme="majorBidi"/>
          <w:color w:val="000000" w:themeColor="text1"/>
          <w:sz w:val="24"/>
          <w:szCs w:val="24"/>
          <w:lang w:eastAsia="tr-TR"/>
        </w:rPr>
        <w:t>retim ekipmanının yeni kurulumu, ilaveleri, değiştirilmesi, bakımı ve onarımı; İran ekonomisinin imalat sektörü için hammadde</w:t>
      </w:r>
      <w:r>
        <w:rPr>
          <w:rFonts w:asciiTheme="majorBidi" w:eastAsia="Times New Roman" w:hAnsiTheme="majorBidi" w:cstheme="majorBidi"/>
          <w:color w:val="000000" w:themeColor="text1"/>
          <w:sz w:val="24"/>
          <w:szCs w:val="24"/>
          <w:lang w:eastAsia="tr-TR"/>
        </w:rPr>
        <w:t xml:space="preserve"> tedariki </w:t>
      </w:r>
      <w:r w:rsidRPr="006565A9">
        <w:rPr>
          <w:rFonts w:asciiTheme="majorBidi" w:eastAsia="Times New Roman" w:hAnsiTheme="majorBidi" w:cstheme="majorBidi"/>
          <w:color w:val="000000" w:themeColor="text1"/>
          <w:sz w:val="24"/>
          <w:szCs w:val="24"/>
          <w:lang w:eastAsia="tr-TR"/>
        </w:rPr>
        <w:t>ve İran ekonomisinin imalat sektöründe faaliyet göste</w:t>
      </w:r>
      <w:r>
        <w:rPr>
          <w:rFonts w:asciiTheme="majorBidi" w:eastAsia="Times New Roman" w:hAnsiTheme="majorBidi" w:cstheme="majorBidi"/>
          <w:color w:val="000000" w:themeColor="text1"/>
          <w:sz w:val="24"/>
          <w:szCs w:val="24"/>
          <w:lang w:eastAsia="tr-TR"/>
        </w:rPr>
        <w:t>ren kişilere dağıtım hizmetlerini sağlayan kişi ve kurumlar yaptırım riski altındadır.</w:t>
      </w:r>
      <w:r w:rsidR="002422C3">
        <w:rPr>
          <w:rFonts w:asciiTheme="majorBidi" w:eastAsia="Times New Roman" w:hAnsiTheme="majorBidi" w:cstheme="majorBidi"/>
          <w:color w:val="000000" w:themeColor="text1"/>
          <w:sz w:val="24"/>
          <w:szCs w:val="24"/>
          <w:lang w:eastAsia="tr-TR"/>
        </w:rPr>
        <w:t xml:space="preserve"> </w:t>
      </w:r>
      <w:r w:rsidR="002422C3" w:rsidRPr="002422C3">
        <w:rPr>
          <w:rFonts w:asciiTheme="majorBidi" w:eastAsia="Times New Roman" w:hAnsiTheme="majorBidi" w:cstheme="majorBidi"/>
          <w:color w:val="000000" w:themeColor="text1"/>
          <w:sz w:val="24"/>
          <w:szCs w:val="24"/>
          <w:lang w:eastAsia="tr-TR"/>
        </w:rPr>
        <w:t>İran ekonomisinin imalat sektöründe faaliyet gösteren kişilerin can</w:t>
      </w:r>
      <w:r w:rsidR="002422C3">
        <w:rPr>
          <w:rFonts w:asciiTheme="majorBidi" w:eastAsia="Times New Roman" w:hAnsiTheme="majorBidi" w:cstheme="majorBidi"/>
          <w:color w:val="000000" w:themeColor="text1"/>
          <w:sz w:val="24"/>
          <w:szCs w:val="24"/>
          <w:lang w:eastAsia="tr-TR"/>
        </w:rPr>
        <w:t xml:space="preserve"> güvenliğinin </w:t>
      </w:r>
      <w:r w:rsidR="002422C3" w:rsidRPr="002422C3">
        <w:rPr>
          <w:rFonts w:asciiTheme="majorBidi" w:eastAsia="Times New Roman" w:hAnsiTheme="majorBidi" w:cstheme="majorBidi"/>
          <w:color w:val="000000" w:themeColor="text1"/>
          <w:sz w:val="24"/>
          <w:szCs w:val="24"/>
          <w:lang w:eastAsia="tr-TR"/>
        </w:rPr>
        <w:t>korunmasını ve yaralanmalarının önlenmesini sağlayan hizmetler, temizlik hizmetleri, güvenlik denetimleri ve yukarıda açıklanan koruyucu malların kullanımı için gerekli hizmetler bu tanımın dışında tutulmuştur.</w:t>
      </w:r>
    </w:p>
    <w:p w:rsidR="0078722C" w:rsidRPr="004B4577" w:rsidRDefault="0078722C" w:rsidP="0078722C">
      <w:pPr>
        <w:pStyle w:val="ListeParagraf"/>
        <w:numPr>
          <w:ilvl w:val="0"/>
          <w:numId w:val="3"/>
        </w:numPr>
        <w:jc w:val="both"/>
        <w:rPr>
          <w:rFonts w:asciiTheme="majorBidi" w:hAnsiTheme="majorBidi" w:cstheme="majorBidi"/>
          <w:b/>
          <w:bCs/>
          <w:color w:val="000000" w:themeColor="text1"/>
          <w:sz w:val="24"/>
          <w:szCs w:val="24"/>
        </w:rPr>
      </w:pPr>
      <w:r w:rsidRPr="004B4577">
        <w:rPr>
          <w:rFonts w:asciiTheme="majorBidi" w:eastAsia="Times New Roman" w:hAnsiTheme="majorBidi" w:cstheme="majorBidi"/>
          <w:b/>
          <w:bCs/>
          <w:color w:val="000000" w:themeColor="text1"/>
          <w:sz w:val="24"/>
          <w:szCs w:val="24"/>
          <w:lang w:eastAsia="tr-TR"/>
        </w:rPr>
        <w:t>Tekstil Sektörü</w:t>
      </w:r>
    </w:p>
    <w:p w:rsidR="00A3471F" w:rsidRDefault="0078722C" w:rsidP="004B4577">
      <w:pPr>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 xml:space="preserve">İran ekonomisinin tekstil sektörü ifadesinden İran'dan ihraç edilecek giyim, halı, kumaş, kumaş veya ilgili mallar dahil olmak üzere İran'daki tekstillerin elyaf sentezi, boyama, dokuma, örme veya </w:t>
      </w:r>
      <w:r w:rsidR="004B4577">
        <w:rPr>
          <w:rFonts w:asciiTheme="majorBidi" w:eastAsia="Times New Roman" w:hAnsiTheme="majorBidi" w:cstheme="majorBidi"/>
          <w:color w:val="000000" w:themeColor="text1"/>
          <w:sz w:val="24"/>
          <w:szCs w:val="24"/>
          <w:lang w:eastAsia="tr-TR"/>
        </w:rPr>
        <w:t>keçele</w:t>
      </w:r>
      <w:r w:rsidRPr="0078722C">
        <w:rPr>
          <w:rFonts w:asciiTheme="majorBidi" w:eastAsia="Times New Roman" w:hAnsiTheme="majorBidi" w:cstheme="majorBidi"/>
          <w:color w:val="000000" w:themeColor="text1"/>
          <w:sz w:val="24"/>
          <w:szCs w:val="24"/>
          <w:lang w:eastAsia="tr-TR"/>
        </w:rPr>
        <w:t>me</w:t>
      </w:r>
      <w:r w:rsidR="004B4577">
        <w:rPr>
          <w:rFonts w:asciiTheme="majorBidi" w:eastAsia="Times New Roman" w:hAnsiTheme="majorBidi" w:cstheme="majorBidi"/>
          <w:color w:val="000000" w:themeColor="text1"/>
          <w:sz w:val="24"/>
          <w:szCs w:val="24"/>
          <w:lang w:eastAsia="tr-TR"/>
        </w:rPr>
        <w:t xml:space="preserve"> faaliyetler</w:t>
      </w:r>
      <w:r w:rsidRPr="0078722C">
        <w:rPr>
          <w:rFonts w:asciiTheme="majorBidi" w:eastAsia="Times New Roman" w:hAnsiTheme="majorBidi" w:cstheme="majorBidi"/>
          <w:color w:val="000000" w:themeColor="text1"/>
          <w:sz w:val="24"/>
          <w:szCs w:val="24"/>
          <w:lang w:eastAsia="tr-TR"/>
        </w:rPr>
        <w:t xml:space="preserve">i </w:t>
      </w:r>
      <w:r w:rsidR="004B4577">
        <w:rPr>
          <w:rFonts w:asciiTheme="majorBidi" w:eastAsia="Times New Roman" w:hAnsiTheme="majorBidi" w:cstheme="majorBidi"/>
          <w:color w:val="000000" w:themeColor="text1"/>
          <w:sz w:val="24"/>
          <w:szCs w:val="24"/>
          <w:lang w:eastAsia="tr-TR"/>
        </w:rPr>
        <w:t>anlaşılmaktadır.</w:t>
      </w:r>
    </w:p>
    <w:p w:rsidR="005F0586" w:rsidRPr="004B4577" w:rsidRDefault="005F0586" w:rsidP="005F0586">
      <w:pPr>
        <w:pStyle w:val="ListeParagraf"/>
        <w:numPr>
          <w:ilvl w:val="1"/>
          <w:numId w:val="3"/>
        </w:numPr>
        <w:jc w:val="both"/>
        <w:rPr>
          <w:rFonts w:asciiTheme="majorBidi" w:eastAsia="Times New Roman" w:hAnsiTheme="majorBidi" w:cstheme="majorBidi"/>
          <w:b/>
          <w:bCs/>
          <w:color w:val="000000" w:themeColor="text1"/>
          <w:sz w:val="24"/>
          <w:szCs w:val="24"/>
          <w:lang w:eastAsia="tr-TR"/>
        </w:rPr>
      </w:pPr>
      <w:r w:rsidRPr="004B4577">
        <w:rPr>
          <w:rFonts w:asciiTheme="majorBidi" w:eastAsia="Times New Roman" w:hAnsiTheme="majorBidi" w:cstheme="majorBidi"/>
          <w:b/>
          <w:bCs/>
          <w:color w:val="000000" w:themeColor="text1"/>
          <w:sz w:val="24"/>
          <w:szCs w:val="24"/>
          <w:lang w:eastAsia="tr-TR"/>
        </w:rPr>
        <w:t>Tekstil Sektöründeki Mal ve Hizmetler</w:t>
      </w:r>
    </w:p>
    <w:p w:rsidR="005F0586" w:rsidRDefault="007F2C58" w:rsidP="003E11C1">
      <w:pPr>
        <w:jc w:val="both"/>
        <w:rPr>
          <w:rFonts w:asciiTheme="majorBidi" w:eastAsia="Times New Roman" w:hAnsiTheme="majorBidi" w:cstheme="majorBidi"/>
          <w:color w:val="000000" w:themeColor="text1"/>
          <w:sz w:val="24"/>
          <w:szCs w:val="24"/>
          <w:lang w:eastAsia="tr-TR"/>
        </w:rPr>
      </w:pPr>
      <w:r w:rsidRPr="007F2C58">
        <w:rPr>
          <w:rFonts w:asciiTheme="majorBidi" w:eastAsia="Times New Roman" w:hAnsiTheme="majorBidi" w:cstheme="majorBidi"/>
          <w:color w:val="000000" w:themeColor="text1"/>
          <w:sz w:val="24"/>
          <w:szCs w:val="24"/>
          <w:lang w:eastAsia="tr-TR"/>
        </w:rPr>
        <w:t xml:space="preserve">İran ekonomisinin tekstil sektöründe kullanılan veya hizmetleri sağlayan dokuma tezgahları, endüstriyel dikiş makineleri, endüstriyel yıkayıcılar ve kurutucular </w:t>
      </w:r>
      <w:r>
        <w:rPr>
          <w:rFonts w:asciiTheme="majorBidi" w:eastAsia="Times New Roman" w:hAnsiTheme="majorBidi" w:cstheme="majorBidi"/>
          <w:color w:val="000000" w:themeColor="text1"/>
          <w:sz w:val="24"/>
          <w:szCs w:val="24"/>
          <w:lang w:eastAsia="tr-TR"/>
        </w:rPr>
        <w:t xml:space="preserve">ve endüstriyel nakış makineleri dahil olmak </w:t>
      </w:r>
      <w:r w:rsidRPr="007F2C58">
        <w:rPr>
          <w:rFonts w:asciiTheme="majorBidi" w:eastAsia="Times New Roman" w:hAnsiTheme="majorBidi" w:cstheme="majorBidi"/>
          <w:color w:val="000000" w:themeColor="text1"/>
          <w:sz w:val="24"/>
          <w:szCs w:val="24"/>
          <w:lang w:eastAsia="tr-TR"/>
        </w:rPr>
        <w:t>makineler, malzemeler ve eşyalar</w:t>
      </w:r>
      <w:r>
        <w:rPr>
          <w:rFonts w:asciiTheme="majorBidi" w:eastAsia="Times New Roman" w:hAnsiTheme="majorBidi" w:cstheme="majorBidi"/>
          <w:color w:val="000000" w:themeColor="text1"/>
          <w:sz w:val="24"/>
          <w:szCs w:val="24"/>
          <w:lang w:eastAsia="tr-TR"/>
        </w:rPr>
        <w:t>ın temini durumunda yaptırım riski bulunmaktadır.</w:t>
      </w:r>
      <w:r w:rsidR="00452600">
        <w:rPr>
          <w:rFonts w:asciiTheme="majorBidi" w:eastAsia="Times New Roman" w:hAnsiTheme="majorBidi" w:cstheme="majorBidi"/>
          <w:color w:val="000000" w:themeColor="text1"/>
          <w:sz w:val="24"/>
          <w:szCs w:val="24"/>
          <w:lang w:eastAsia="tr-TR"/>
        </w:rPr>
        <w:t xml:space="preserve"> </w:t>
      </w:r>
      <w:r w:rsidR="00452600" w:rsidRPr="00452600">
        <w:rPr>
          <w:rFonts w:asciiTheme="majorBidi" w:eastAsia="Times New Roman" w:hAnsiTheme="majorBidi" w:cstheme="majorBidi"/>
          <w:color w:val="000000" w:themeColor="text1"/>
          <w:sz w:val="24"/>
          <w:szCs w:val="24"/>
          <w:lang w:eastAsia="tr-TR"/>
        </w:rPr>
        <w:t>İran ekonomisinin tekstil sektöründe</w:t>
      </w:r>
      <w:r w:rsidR="00452600">
        <w:rPr>
          <w:rFonts w:asciiTheme="majorBidi" w:eastAsia="Times New Roman" w:hAnsiTheme="majorBidi" w:cstheme="majorBidi"/>
          <w:color w:val="000000" w:themeColor="text1"/>
          <w:sz w:val="24"/>
          <w:szCs w:val="24"/>
          <w:lang w:eastAsia="tr-TR"/>
        </w:rPr>
        <w:t xml:space="preserve"> faaliyet gösteren kişilerin kişisel güvenliğinin </w:t>
      </w:r>
      <w:r w:rsidR="00452600" w:rsidRPr="00452600">
        <w:rPr>
          <w:rFonts w:asciiTheme="majorBidi" w:eastAsia="Times New Roman" w:hAnsiTheme="majorBidi" w:cstheme="majorBidi"/>
          <w:color w:val="000000" w:themeColor="text1"/>
          <w:sz w:val="24"/>
          <w:szCs w:val="24"/>
          <w:lang w:eastAsia="tr-TR"/>
        </w:rPr>
        <w:t>korunmasını ve yaralanmalarının önlenmesini sağlayan mallar, kişisel koruyucu ekipman, güvenlik cihazları ve alarm sistemleri bu tanımın dışında tutulmuştur.</w:t>
      </w:r>
    </w:p>
    <w:p w:rsidR="007F2C58" w:rsidRDefault="005555DB" w:rsidP="00EB0037">
      <w:pPr>
        <w:jc w:val="both"/>
        <w:rPr>
          <w:rFonts w:asciiTheme="majorBidi" w:eastAsia="Times New Roman" w:hAnsiTheme="majorBidi" w:cstheme="majorBidi"/>
          <w:color w:val="000000" w:themeColor="text1"/>
          <w:sz w:val="24"/>
          <w:szCs w:val="24"/>
          <w:lang w:eastAsia="tr-TR"/>
        </w:rPr>
      </w:pPr>
      <w:r>
        <w:rPr>
          <w:rFonts w:asciiTheme="majorBidi" w:eastAsia="Times New Roman" w:hAnsiTheme="majorBidi" w:cstheme="majorBidi"/>
          <w:color w:val="000000" w:themeColor="text1"/>
          <w:sz w:val="24"/>
          <w:szCs w:val="24"/>
          <w:lang w:eastAsia="tr-TR"/>
        </w:rPr>
        <w:t>T</w:t>
      </w:r>
      <w:r w:rsidRPr="005555DB">
        <w:rPr>
          <w:rFonts w:asciiTheme="majorBidi" w:eastAsia="Times New Roman" w:hAnsiTheme="majorBidi" w:cstheme="majorBidi"/>
          <w:color w:val="000000" w:themeColor="text1"/>
          <w:sz w:val="24"/>
          <w:szCs w:val="24"/>
          <w:lang w:eastAsia="tr-TR"/>
        </w:rPr>
        <w:t xml:space="preserve">ekstil üretimi için hammadde tedariki </w:t>
      </w:r>
      <w:r>
        <w:rPr>
          <w:rFonts w:asciiTheme="majorBidi" w:eastAsia="Times New Roman" w:hAnsiTheme="majorBidi" w:cstheme="majorBidi"/>
          <w:color w:val="000000" w:themeColor="text1"/>
          <w:sz w:val="24"/>
          <w:szCs w:val="24"/>
          <w:lang w:eastAsia="tr-TR"/>
        </w:rPr>
        <w:t>ve tekstil ürünlerinin tasarımı</w:t>
      </w:r>
      <w:r w:rsidR="00C96212">
        <w:rPr>
          <w:rFonts w:asciiTheme="majorBidi" w:eastAsia="Times New Roman" w:hAnsiTheme="majorBidi" w:cstheme="majorBidi"/>
          <w:color w:val="000000" w:themeColor="text1"/>
          <w:sz w:val="24"/>
          <w:szCs w:val="24"/>
          <w:lang w:eastAsia="tr-TR"/>
        </w:rPr>
        <w:t xml:space="preserve"> konusunda sunulacak hizmetlerin İran ekonomisi tekstil sektörüne temini durumunda yaptırım riski bulunmaktadır.</w:t>
      </w:r>
      <w:r w:rsidR="001F6B3B">
        <w:rPr>
          <w:rFonts w:asciiTheme="majorBidi" w:eastAsia="Times New Roman" w:hAnsiTheme="majorBidi" w:cstheme="majorBidi"/>
          <w:color w:val="000000" w:themeColor="text1"/>
          <w:sz w:val="24"/>
          <w:szCs w:val="24"/>
          <w:lang w:eastAsia="tr-TR"/>
        </w:rPr>
        <w:t xml:space="preserve"> </w:t>
      </w:r>
      <w:r w:rsidR="001F6B3B" w:rsidRPr="001F6B3B">
        <w:rPr>
          <w:rFonts w:asciiTheme="majorBidi" w:eastAsia="Times New Roman" w:hAnsiTheme="majorBidi" w:cstheme="majorBidi"/>
          <w:color w:val="000000" w:themeColor="text1"/>
          <w:sz w:val="24"/>
          <w:szCs w:val="24"/>
          <w:lang w:eastAsia="tr-TR"/>
        </w:rPr>
        <w:t xml:space="preserve">İran ekonomisinin tekstil sektöründe faaliyet gösteren kişilerin </w:t>
      </w:r>
      <w:r w:rsidR="001F6B3B">
        <w:rPr>
          <w:rFonts w:asciiTheme="majorBidi" w:eastAsia="Times New Roman" w:hAnsiTheme="majorBidi" w:cstheme="majorBidi"/>
          <w:color w:val="000000" w:themeColor="text1"/>
          <w:sz w:val="24"/>
          <w:szCs w:val="24"/>
          <w:lang w:eastAsia="tr-TR"/>
        </w:rPr>
        <w:t>kişisel güvenliklerinin</w:t>
      </w:r>
      <w:r w:rsidR="001F6B3B" w:rsidRPr="001F6B3B">
        <w:rPr>
          <w:rFonts w:asciiTheme="majorBidi" w:eastAsia="Times New Roman" w:hAnsiTheme="majorBidi" w:cstheme="majorBidi"/>
          <w:color w:val="000000" w:themeColor="text1"/>
          <w:sz w:val="24"/>
          <w:szCs w:val="24"/>
          <w:lang w:eastAsia="tr-TR"/>
        </w:rPr>
        <w:t xml:space="preserve"> korunmasını ve yaralanmalarının önlenmesini sağlayan hizmetler, temizlik hizmetleri, güvenlik denetimleri ve yukarıda açıklanan koruyucu malların k</w:t>
      </w:r>
      <w:r w:rsidR="001F6B3B">
        <w:rPr>
          <w:rFonts w:asciiTheme="majorBidi" w:eastAsia="Times New Roman" w:hAnsiTheme="majorBidi" w:cstheme="majorBidi"/>
          <w:color w:val="000000" w:themeColor="text1"/>
          <w:sz w:val="24"/>
          <w:szCs w:val="24"/>
          <w:lang w:eastAsia="tr-TR"/>
        </w:rPr>
        <w:t>ullanımı için gerekli hizmetler</w:t>
      </w:r>
      <w:r w:rsidR="001F6B3B" w:rsidRPr="001F6B3B">
        <w:rPr>
          <w:rFonts w:asciiTheme="majorBidi" w:eastAsia="Times New Roman" w:hAnsiTheme="majorBidi" w:cstheme="majorBidi"/>
          <w:color w:val="000000" w:themeColor="text1"/>
          <w:sz w:val="24"/>
          <w:szCs w:val="24"/>
          <w:lang w:eastAsia="tr-TR"/>
        </w:rPr>
        <w:t xml:space="preserve"> bu tanımın dışında tutulmuştur.</w:t>
      </w:r>
    </w:p>
    <w:p w:rsidR="0078722C" w:rsidRPr="004B4577" w:rsidRDefault="0078722C" w:rsidP="0078722C">
      <w:pPr>
        <w:pStyle w:val="ListeParagraf"/>
        <w:numPr>
          <w:ilvl w:val="0"/>
          <w:numId w:val="3"/>
        </w:numPr>
        <w:jc w:val="both"/>
        <w:rPr>
          <w:rFonts w:asciiTheme="majorBidi" w:eastAsia="Times New Roman" w:hAnsiTheme="majorBidi" w:cstheme="majorBidi"/>
          <w:b/>
          <w:bCs/>
          <w:color w:val="000000" w:themeColor="text1"/>
          <w:sz w:val="24"/>
          <w:szCs w:val="24"/>
          <w:lang w:eastAsia="tr-TR"/>
        </w:rPr>
      </w:pPr>
      <w:r w:rsidRPr="004B4577">
        <w:rPr>
          <w:rFonts w:asciiTheme="majorBidi" w:eastAsia="Times New Roman" w:hAnsiTheme="majorBidi" w:cstheme="majorBidi"/>
          <w:b/>
          <w:bCs/>
          <w:color w:val="000000" w:themeColor="text1"/>
          <w:sz w:val="24"/>
          <w:szCs w:val="24"/>
          <w:lang w:eastAsia="tr-TR"/>
        </w:rPr>
        <w:t xml:space="preserve">Finans Sektörü </w:t>
      </w:r>
    </w:p>
    <w:p w:rsidR="0078722C" w:rsidRPr="0078722C" w:rsidRDefault="0078722C" w:rsidP="0078722C">
      <w:pPr>
        <w:jc w:val="both"/>
        <w:rPr>
          <w:rFonts w:asciiTheme="majorBidi" w:eastAsia="Times New Roman" w:hAnsiTheme="majorBidi" w:cstheme="majorBidi"/>
          <w:color w:val="000000" w:themeColor="text1"/>
          <w:sz w:val="24"/>
          <w:szCs w:val="24"/>
          <w:lang w:eastAsia="tr-TR"/>
        </w:rPr>
      </w:pPr>
      <w:r w:rsidRPr="0078722C">
        <w:rPr>
          <w:rFonts w:asciiTheme="majorBidi" w:eastAsia="Times New Roman" w:hAnsiTheme="majorBidi" w:cstheme="majorBidi"/>
          <w:color w:val="000000" w:themeColor="text1"/>
          <w:sz w:val="24"/>
          <w:szCs w:val="24"/>
          <w:lang w:eastAsia="tr-TR"/>
        </w:rPr>
        <w:t xml:space="preserve">İran ekonomisinin finans sektörü ifadesinden İran’daki bütün mevduat kuruluşları, bankalar, tasarruf bankaları, para hizmeti işletmeleri, tröst şirketleri, sigorta şirketleri, menkul kıymet aracıları ve bayileri, vadeli emtia işlemleri ve </w:t>
      </w:r>
      <w:r>
        <w:rPr>
          <w:rFonts w:asciiTheme="majorBidi" w:eastAsia="Times New Roman" w:hAnsiTheme="majorBidi" w:cstheme="majorBidi"/>
          <w:color w:val="000000" w:themeColor="text1"/>
          <w:sz w:val="24"/>
          <w:szCs w:val="24"/>
          <w:lang w:eastAsia="tr-TR"/>
        </w:rPr>
        <w:t xml:space="preserve">vadeli </w:t>
      </w:r>
      <w:r w:rsidRPr="0078722C">
        <w:rPr>
          <w:rFonts w:asciiTheme="majorBidi" w:eastAsia="Times New Roman" w:hAnsiTheme="majorBidi" w:cstheme="majorBidi"/>
          <w:color w:val="000000" w:themeColor="text1"/>
          <w:sz w:val="24"/>
          <w:szCs w:val="24"/>
          <w:lang w:eastAsia="tr-TR"/>
        </w:rPr>
        <w:t>opsiyon brokerleri ve bayileri, döviz tüccarları, menkul kıymetler ve emtia borsaları, takas şirketleri, yatırım şirketleri, çalışan fayda planları, değerli metaller, taşlar veya mücevherlerdeki satıcılar ve yukarıdakilerin herhangi birinin holding şirketleri, bağlı k</w:t>
      </w:r>
      <w:r>
        <w:rPr>
          <w:rFonts w:asciiTheme="majorBidi" w:eastAsia="Times New Roman" w:hAnsiTheme="majorBidi" w:cstheme="majorBidi"/>
          <w:color w:val="000000" w:themeColor="text1"/>
          <w:sz w:val="24"/>
          <w:szCs w:val="24"/>
          <w:lang w:eastAsia="tr-TR"/>
        </w:rPr>
        <w:t>uruluşları veya yan kuruluşlarının anlaşıldığını, finans sektörünün değerlendirilmesinde bu sayılanlarla sınırlı kalınmayabileceği belirtilmiştir.</w:t>
      </w:r>
    </w:p>
    <w:p w:rsidR="00A3471F" w:rsidRPr="00380B2C" w:rsidRDefault="00380B2C" w:rsidP="00A96FD0">
      <w:pPr>
        <w:jc w:val="both"/>
        <w:rPr>
          <w:rFonts w:asciiTheme="majorBidi" w:eastAsia="Times New Roman" w:hAnsiTheme="majorBidi" w:cstheme="majorBidi"/>
          <w:color w:val="000000" w:themeColor="text1"/>
          <w:sz w:val="24"/>
          <w:szCs w:val="24"/>
          <w:lang w:eastAsia="tr-TR"/>
        </w:rPr>
      </w:pPr>
      <w:r w:rsidRPr="00380B2C">
        <w:rPr>
          <w:rFonts w:asciiTheme="majorBidi" w:eastAsia="Times New Roman" w:hAnsiTheme="majorBidi" w:cstheme="majorBidi"/>
          <w:color w:val="000000" w:themeColor="text1"/>
          <w:sz w:val="24"/>
          <w:szCs w:val="24"/>
          <w:lang w:eastAsia="tr-TR"/>
        </w:rPr>
        <w:t>İran ekonomisinin yukarıda adı geçen sektörleriyle bağlantılı olarak kullanılan önemli mal veya hizmetlerin İran'a veya İran'dan transferine yönelik bilerek önemli bir işlem yapan kişiler</w:t>
      </w:r>
      <w:r>
        <w:rPr>
          <w:rFonts w:asciiTheme="majorBidi" w:eastAsia="Times New Roman" w:hAnsiTheme="majorBidi" w:cstheme="majorBidi"/>
          <w:color w:val="000000" w:themeColor="text1"/>
          <w:sz w:val="24"/>
          <w:szCs w:val="24"/>
          <w:lang w:eastAsia="tr-TR"/>
        </w:rPr>
        <w:t>in</w:t>
      </w:r>
      <w:r w:rsidRPr="00380B2C">
        <w:rPr>
          <w:rFonts w:asciiTheme="majorBidi" w:eastAsia="Times New Roman" w:hAnsiTheme="majorBidi" w:cstheme="majorBidi"/>
          <w:color w:val="000000" w:themeColor="text1"/>
          <w:sz w:val="24"/>
          <w:szCs w:val="24"/>
          <w:lang w:eastAsia="tr-TR"/>
        </w:rPr>
        <w:t xml:space="preserve"> yapt</w:t>
      </w:r>
      <w:r>
        <w:rPr>
          <w:rFonts w:asciiTheme="majorBidi" w:eastAsia="Times New Roman" w:hAnsiTheme="majorBidi" w:cstheme="majorBidi"/>
          <w:color w:val="000000" w:themeColor="text1"/>
          <w:sz w:val="24"/>
          <w:szCs w:val="24"/>
          <w:lang w:eastAsia="tr-TR"/>
        </w:rPr>
        <w:t xml:space="preserve">ırımlara maruz kalma riski </w:t>
      </w:r>
      <w:r w:rsidR="00A96FD0">
        <w:rPr>
          <w:rFonts w:asciiTheme="majorBidi" w:eastAsia="Times New Roman" w:hAnsiTheme="majorBidi" w:cstheme="majorBidi"/>
          <w:color w:val="000000" w:themeColor="text1"/>
          <w:sz w:val="24"/>
          <w:szCs w:val="24"/>
          <w:lang w:eastAsia="tr-TR"/>
        </w:rPr>
        <w:t>bulunmaktadır</w:t>
      </w:r>
      <w:r>
        <w:rPr>
          <w:rFonts w:asciiTheme="majorBidi" w:eastAsia="Times New Roman" w:hAnsiTheme="majorBidi" w:cstheme="majorBidi"/>
          <w:color w:val="000000" w:themeColor="text1"/>
          <w:sz w:val="24"/>
          <w:szCs w:val="24"/>
          <w:lang w:eastAsia="tr-TR"/>
        </w:rPr>
        <w:t>.</w:t>
      </w:r>
    </w:p>
    <w:p w:rsidR="00BE0DA1" w:rsidRPr="004B4577" w:rsidRDefault="00BE0DA1" w:rsidP="00BE0DA1">
      <w:pPr>
        <w:pStyle w:val="ListeParagraf"/>
        <w:numPr>
          <w:ilvl w:val="1"/>
          <w:numId w:val="3"/>
        </w:numPr>
        <w:jc w:val="both"/>
        <w:rPr>
          <w:rFonts w:asciiTheme="majorBidi" w:eastAsia="Times New Roman" w:hAnsiTheme="majorBidi" w:cstheme="majorBidi"/>
          <w:b/>
          <w:bCs/>
          <w:color w:val="000000" w:themeColor="text1"/>
          <w:sz w:val="24"/>
          <w:szCs w:val="24"/>
          <w:lang w:eastAsia="tr-TR"/>
        </w:rPr>
      </w:pPr>
      <w:r w:rsidRPr="004B4577">
        <w:rPr>
          <w:rFonts w:asciiTheme="majorBidi" w:eastAsia="Times New Roman" w:hAnsiTheme="majorBidi" w:cstheme="majorBidi"/>
          <w:b/>
          <w:bCs/>
          <w:color w:val="000000" w:themeColor="text1"/>
          <w:sz w:val="24"/>
          <w:szCs w:val="24"/>
          <w:lang w:eastAsia="tr-TR"/>
        </w:rPr>
        <w:t>Finans Sektöründeki Mal ve Hizmetler</w:t>
      </w:r>
    </w:p>
    <w:p w:rsidR="00A3471F" w:rsidRPr="000F30B3" w:rsidRDefault="000F30B3" w:rsidP="000F30B3">
      <w:pPr>
        <w:jc w:val="both"/>
        <w:rPr>
          <w:rFonts w:asciiTheme="majorBidi" w:eastAsia="Times New Roman" w:hAnsiTheme="majorBidi" w:cstheme="majorBidi"/>
          <w:color w:val="000000" w:themeColor="text1"/>
          <w:sz w:val="24"/>
          <w:szCs w:val="24"/>
          <w:lang w:eastAsia="tr-TR"/>
        </w:rPr>
      </w:pPr>
      <w:r w:rsidRPr="000F30B3">
        <w:rPr>
          <w:rFonts w:asciiTheme="majorBidi" w:eastAsia="Times New Roman" w:hAnsiTheme="majorBidi" w:cstheme="majorBidi"/>
          <w:color w:val="000000" w:themeColor="text1"/>
          <w:sz w:val="24"/>
          <w:szCs w:val="24"/>
          <w:lang w:eastAsia="tr-TR"/>
        </w:rPr>
        <w:t>İran finans kurumları tarafından</w:t>
      </w:r>
      <w:r>
        <w:rPr>
          <w:rFonts w:asciiTheme="majorBidi" w:eastAsia="Times New Roman" w:hAnsiTheme="majorBidi" w:cstheme="majorBidi"/>
          <w:color w:val="000000" w:themeColor="text1"/>
          <w:sz w:val="24"/>
          <w:szCs w:val="24"/>
          <w:lang w:eastAsia="tr-TR"/>
        </w:rPr>
        <w:t xml:space="preserve"> kullanılmak üzere yeni donanım, </w:t>
      </w:r>
      <w:r w:rsidRPr="000F30B3">
        <w:rPr>
          <w:rFonts w:asciiTheme="majorBidi" w:eastAsia="Times New Roman" w:hAnsiTheme="majorBidi" w:cstheme="majorBidi"/>
          <w:color w:val="000000" w:themeColor="text1"/>
          <w:sz w:val="24"/>
          <w:szCs w:val="24"/>
          <w:lang w:eastAsia="tr-TR"/>
        </w:rPr>
        <w:t xml:space="preserve">yazılım </w:t>
      </w:r>
      <w:r>
        <w:rPr>
          <w:rFonts w:asciiTheme="majorBidi" w:eastAsia="Times New Roman" w:hAnsiTheme="majorBidi" w:cstheme="majorBidi"/>
          <w:color w:val="000000" w:themeColor="text1"/>
          <w:sz w:val="24"/>
          <w:szCs w:val="24"/>
          <w:lang w:eastAsia="tr-TR"/>
        </w:rPr>
        <w:t>ile mevcut donanım veya yazılım</w:t>
      </w:r>
      <w:r w:rsidRPr="000F30B3">
        <w:rPr>
          <w:rFonts w:asciiTheme="majorBidi" w:eastAsia="Times New Roman" w:hAnsiTheme="majorBidi" w:cstheme="majorBidi"/>
          <w:color w:val="000000" w:themeColor="text1"/>
          <w:sz w:val="24"/>
          <w:szCs w:val="24"/>
          <w:lang w:eastAsia="tr-TR"/>
        </w:rPr>
        <w:t xml:space="preserve"> yükseltmeler</w:t>
      </w:r>
      <w:r>
        <w:rPr>
          <w:rFonts w:asciiTheme="majorBidi" w:eastAsia="Times New Roman" w:hAnsiTheme="majorBidi" w:cstheme="majorBidi"/>
          <w:color w:val="000000" w:themeColor="text1"/>
          <w:sz w:val="24"/>
          <w:szCs w:val="24"/>
          <w:lang w:eastAsia="tr-TR"/>
        </w:rPr>
        <w:t>i</w:t>
      </w:r>
      <w:r w:rsidRPr="000F30B3">
        <w:rPr>
          <w:rFonts w:asciiTheme="majorBidi" w:eastAsia="Times New Roman" w:hAnsiTheme="majorBidi" w:cstheme="majorBidi"/>
          <w:color w:val="000000" w:themeColor="text1"/>
          <w:sz w:val="24"/>
          <w:szCs w:val="24"/>
          <w:lang w:eastAsia="tr-TR"/>
        </w:rPr>
        <w:t xml:space="preserve"> ve ilgili hizmetler</w:t>
      </w:r>
      <w:r>
        <w:rPr>
          <w:rFonts w:asciiTheme="majorBidi" w:eastAsia="Times New Roman" w:hAnsiTheme="majorBidi" w:cstheme="majorBidi"/>
          <w:color w:val="000000" w:themeColor="text1"/>
          <w:sz w:val="24"/>
          <w:szCs w:val="24"/>
          <w:lang w:eastAsia="tr-TR"/>
        </w:rPr>
        <w:t xml:space="preserve">in temini durumunda yaptırım riski </w:t>
      </w:r>
      <w:r>
        <w:rPr>
          <w:rFonts w:asciiTheme="majorBidi" w:eastAsia="Times New Roman" w:hAnsiTheme="majorBidi" w:cstheme="majorBidi"/>
          <w:color w:val="000000" w:themeColor="text1"/>
          <w:sz w:val="24"/>
          <w:szCs w:val="24"/>
          <w:lang w:eastAsia="tr-TR"/>
        </w:rPr>
        <w:lastRenderedPageBreak/>
        <w:t>bulunmaktadır.</w:t>
      </w:r>
      <w:r w:rsidR="000712FA">
        <w:rPr>
          <w:rFonts w:asciiTheme="majorBidi" w:eastAsia="Times New Roman" w:hAnsiTheme="majorBidi" w:cstheme="majorBidi"/>
          <w:color w:val="000000" w:themeColor="text1"/>
          <w:sz w:val="24"/>
          <w:szCs w:val="24"/>
          <w:lang w:eastAsia="tr-TR"/>
        </w:rPr>
        <w:t xml:space="preserve"> İnsani ticaret ve işlemler ile ABD tarafından izin verilen diğer bazı işlemler bu kapsamın dışındadır.</w:t>
      </w:r>
    </w:p>
    <w:sectPr w:rsidR="00A3471F" w:rsidRPr="000F30B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B60" w:rsidRDefault="00975B60" w:rsidP="000712FA">
      <w:pPr>
        <w:spacing w:after="0" w:line="240" w:lineRule="auto"/>
      </w:pPr>
      <w:r>
        <w:separator/>
      </w:r>
    </w:p>
  </w:endnote>
  <w:endnote w:type="continuationSeparator" w:id="0">
    <w:p w:rsidR="00975B60" w:rsidRDefault="00975B60" w:rsidP="00071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799378"/>
      <w:docPartObj>
        <w:docPartGallery w:val="Page Numbers (Bottom of Page)"/>
        <w:docPartUnique/>
      </w:docPartObj>
    </w:sdtPr>
    <w:sdtContent>
      <w:p w:rsidR="003C454A" w:rsidRDefault="003C454A">
        <w:pPr>
          <w:pStyle w:val="AltBilgi"/>
          <w:jc w:val="right"/>
        </w:pPr>
        <w:r>
          <w:fldChar w:fldCharType="begin"/>
        </w:r>
        <w:r>
          <w:instrText>PAGE   \* MERGEFORMAT</w:instrText>
        </w:r>
        <w:r>
          <w:fldChar w:fldCharType="separate"/>
        </w:r>
        <w:r>
          <w:rPr>
            <w:noProof/>
          </w:rPr>
          <w:t>4</w:t>
        </w:r>
        <w:r>
          <w:fldChar w:fldCharType="end"/>
        </w:r>
      </w:p>
    </w:sdtContent>
  </w:sdt>
  <w:p w:rsidR="003C454A" w:rsidRDefault="003C45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B60" w:rsidRDefault="00975B60" w:rsidP="000712FA">
      <w:pPr>
        <w:spacing w:after="0" w:line="240" w:lineRule="auto"/>
      </w:pPr>
      <w:r>
        <w:separator/>
      </w:r>
    </w:p>
  </w:footnote>
  <w:footnote w:type="continuationSeparator" w:id="0">
    <w:p w:rsidR="00975B60" w:rsidRDefault="00975B60" w:rsidP="00071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FA" w:rsidRPr="000712FA" w:rsidRDefault="000712FA">
    <w:pPr>
      <w:pStyle w:val="stBilgi"/>
      <w:rPr>
        <w:rFonts w:ascii="Times New Roman" w:hAnsi="Times New Roman" w:cs="Times New Roman"/>
        <w:b/>
        <w:bCs/>
        <w:i/>
        <w:iCs/>
        <w:sz w:val="24"/>
        <w:szCs w:val="24"/>
      </w:rPr>
    </w:pPr>
    <w:r w:rsidRPr="000712FA">
      <w:rPr>
        <w:rFonts w:ascii="Times New Roman" w:hAnsi="Times New Roman" w:cs="Times New Roman"/>
        <w:b/>
        <w:bCs/>
        <w:i/>
        <w:iCs/>
        <w:sz w:val="24"/>
        <w:szCs w:val="24"/>
      </w:rPr>
      <w:t>T.C. Tahran Büyükelçiliği</w:t>
    </w:r>
  </w:p>
  <w:p w:rsidR="000712FA" w:rsidRPr="000712FA" w:rsidRDefault="000712FA">
    <w:pPr>
      <w:pStyle w:val="stBilgi"/>
      <w:rPr>
        <w:rFonts w:ascii="Times New Roman" w:hAnsi="Times New Roman" w:cs="Times New Roman"/>
        <w:b/>
        <w:bCs/>
        <w:i/>
        <w:iCs/>
        <w:sz w:val="24"/>
        <w:szCs w:val="24"/>
      </w:rPr>
    </w:pPr>
    <w:r w:rsidRPr="000712FA">
      <w:rPr>
        <w:rFonts w:ascii="Times New Roman" w:hAnsi="Times New Roman" w:cs="Times New Roman"/>
        <w:b/>
        <w:bCs/>
        <w:i/>
        <w:iCs/>
        <w:sz w:val="24"/>
        <w:szCs w:val="24"/>
      </w:rPr>
      <w:t>Ticaret Müşavirliği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656B5"/>
    <w:multiLevelType w:val="hybridMultilevel"/>
    <w:tmpl w:val="6D64FB2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496273AE"/>
    <w:multiLevelType w:val="multilevel"/>
    <w:tmpl w:val="6D6E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A4DAC"/>
    <w:multiLevelType w:val="hybridMultilevel"/>
    <w:tmpl w:val="D5CC99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FD"/>
    <w:rsid w:val="000712FA"/>
    <w:rsid w:val="000F30B3"/>
    <w:rsid w:val="001F6B3B"/>
    <w:rsid w:val="002422C3"/>
    <w:rsid w:val="002942E0"/>
    <w:rsid w:val="00380B2C"/>
    <w:rsid w:val="003C454A"/>
    <w:rsid w:val="003E11C1"/>
    <w:rsid w:val="00427A43"/>
    <w:rsid w:val="00452600"/>
    <w:rsid w:val="004826FD"/>
    <w:rsid w:val="004B4577"/>
    <w:rsid w:val="005555DB"/>
    <w:rsid w:val="005F0586"/>
    <w:rsid w:val="006565A9"/>
    <w:rsid w:val="00771E48"/>
    <w:rsid w:val="0078722C"/>
    <w:rsid w:val="007E27DA"/>
    <w:rsid w:val="007F2C58"/>
    <w:rsid w:val="00814D0A"/>
    <w:rsid w:val="008E05DF"/>
    <w:rsid w:val="00912338"/>
    <w:rsid w:val="00975B60"/>
    <w:rsid w:val="00A3471F"/>
    <w:rsid w:val="00A96FD0"/>
    <w:rsid w:val="00AA2F77"/>
    <w:rsid w:val="00B2654F"/>
    <w:rsid w:val="00B34736"/>
    <w:rsid w:val="00B95C91"/>
    <w:rsid w:val="00BE0DA1"/>
    <w:rsid w:val="00C55E4C"/>
    <w:rsid w:val="00C96212"/>
    <w:rsid w:val="00CA36CE"/>
    <w:rsid w:val="00D603F0"/>
    <w:rsid w:val="00EB0037"/>
    <w:rsid w:val="00F76E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4D922-9321-4B4B-9BA2-B9A2EAA1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12338"/>
    <w:rPr>
      <w:b/>
      <w:bCs/>
    </w:rPr>
  </w:style>
  <w:style w:type="paragraph" w:styleId="NormalWeb">
    <w:name w:val="Normal (Web)"/>
    <w:basedOn w:val="Normal"/>
    <w:uiPriority w:val="99"/>
    <w:semiHidden/>
    <w:unhideWhenUsed/>
    <w:rsid w:val="009123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12338"/>
    <w:rPr>
      <w:color w:val="0000FF"/>
      <w:u w:val="single"/>
    </w:rPr>
  </w:style>
  <w:style w:type="paragraph" w:styleId="ListeParagraf">
    <w:name w:val="List Paragraph"/>
    <w:basedOn w:val="Normal"/>
    <w:uiPriority w:val="34"/>
    <w:qFormat/>
    <w:rsid w:val="00427A43"/>
    <w:pPr>
      <w:ind w:left="720"/>
      <w:contextualSpacing/>
    </w:pPr>
  </w:style>
  <w:style w:type="paragraph" w:styleId="stBilgi">
    <w:name w:val="header"/>
    <w:basedOn w:val="Normal"/>
    <w:link w:val="stBilgiChar"/>
    <w:uiPriority w:val="99"/>
    <w:unhideWhenUsed/>
    <w:rsid w:val="000712FA"/>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0712FA"/>
  </w:style>
  <w:style w:type="paragraph" w:styleId="AltBilgi">
    <w:name w:val="footer"/>
    <w:basedOn w:val="Normal"/>
    <w:link w:val="AltBilgiChar"/>
    <w:uiPriority w:val="99"/>
    <w:unhideWhenUsed/>
    <w:rsid w:val="000712FA"/>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07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248650">
      <w:bodyDiv w:val="1"/>
      <w:marLeft w:val="0"/>
      <w:marRight w:val="0"/>
      <w:marTop w:val="0"/>
      <w:marBottom w:val="0"/>
      <w:divBdr>
        <w:top w:val="none" w:sz="0" w:space="0" w:color="auto"/>
        <w:left w:val="none" w:sz="0" w:space="0" w:color="auto"/>
        <w:bottom w:val="none" w:sz="0" w:space="0" w:color="auto"/>
        <w:right w:val="none" w:sz="0" w:space="0" w:color="auto"/>
      </w:divBdr>
      <w:divsChild>
        <w:div w:id="67584728">
          <w:marLeft w:val="0"/>
          <w:marRight w:val="0"/>
          <w:marTop w:val="0"/>
          <w:marBottom w:val="0"/>
          <w:divBdr>
            <w:top w:val="none" w:sz="0" w:space="0" w:color="auto"/>
            <w:left w:val="none" w:sz="0" w:space="0" w:color="auto"/>
            <w:bottom w:val="none" w:sz="0" w:space="0" w:color="auto"/>
            <w:right w:val="none" w:sz="0" w:space="0" w:color="auto"/>
          </w:divBdr>
          <w:divsChild>
            <w:div w:id="1649362252">
              <w:marLeft w:val="0"/>
              <w:marRight w:val="0"/>
              <w:marTop w:val="0"/>
              <w:marBottom w:val="0"/>
              <w:divBdr>
                <w:top w:val="none" w:sz="0" w:space="0" w:color="auto"/>
                <w:left w:val="none" w:sz="0" w:space="0" w:color="auto"/>
                <w:bottom w:val="none" w:sz="0" w:space="0" w:color="auto"/>
                <w:right w:val="none" w:sz="0" w:space="0" w:color="auto"/>
              </w:divBdr>
              <w:divsChild>
                <w:div w:id="468009914">
                  <w:marLeft w:val="0"/>
                  <w:marRight w:val="0"/>
                  <w:marTop w:val="0"/>
                  <w:marBottom w:val="0"/>
                  <w:divBdr>
                    <w:top w:val="none" w:sz="0" w:space="0" w:color="auto"/>
                    <w:left w:val="none" w:sz="0" w:space="0" w:color="auto"/>
                    <w:bottom w:val="none" w:sz="0" w:space="0" w:color="auto"/>
                    <w:right w:val="none" w:sz="0" w:space="0" w:color="auto"/>
                  </w:divBdr>
                  <w:divsChild>
                    <w:div w:id="804858590">
                      <w:marLeft w:val="0"/>
                      <w:marRight w:val="0"/>
                      <w:marTop w:val="0"/>
                      <w:marBottom w:val="0"/>
                      <w:divBdr>
                        <w:top w:val="none" w:sz="0" w:space="0" w:color="auto"/>
                        <w:left w:val="none" w:sz="0" w:space="0" w:color="auto"/>
                        <w:bottom w:val="none" w:sz="0" w:space="0" w:color="auto"/>
                        <w:right w:val="none" w:sz="0" w:space="0" w:color="auto"/>
                      </w:divBdr>
                      <w:divsChild>
                        <w:div w:id="137186464">
                          <w:marLeft w:val="0"/>
                          <w:marRight w:val="0"/>
                          <w:marTop w:val="0"/>
                          <w:marBottom w:val="0"/>
                          <w:divBdr>
                            <w:top w:val="none" w:sz="0" w:space="0" w:color="auto"/>
                            <w:left w:val="none" w:sz="0" w:space="0" w:color="auto"/>
                            <w:bottom w:val="none" w:sz="0" w:space="0" w:color="auto"/>
                            <w:right w:val="none" w:sz="0" w:space="0" w:color="auto"/>
                          </w:divBdr>
                          <w:divsChild>
                            <w:div w:id="9735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190600">
          <w:marLeft w:val="0"/>
          <w:marRight w:val="0"/>
          <w:marTop w:val="0"/>
          <w:marBottom w:val="300"/>
          <w:divBdr>
            <w:top w:val="none" w:sz="0" w:space="0" w:color="auto"/>
            <w:left w:val="none" w:sz="0" w:space="0" w:color="auto"/>
            <w:bottom w:val="none" w:sz="0" w:space="0" w:color="auto"/>
            <w:right w:val="none" w:sz="0" w:space="0" w:color="auto"/>
          </w:divBdr>
          <w:divsChild>
            <w:div w:id="578054130">
              <w:marLeft w:val="0"/>
              <w:marRight w:val="0"/>
              <w:marTop w:val="0"/>
              <w:marBottom w:val="0"/>
              <w:divBdr>
                <w:top w:val="none" w:sz="0" w:space="0" w:color="auto"/>
                <w:left w:val="none" w:sz="0" w:space="0" w:color="auto"/>
                <w:bottom w:val="none" w:sz="0" w:space="0" w:color="auto"/>
                <w:right w:val="none" w:sz="0" w:space="0" w:color="auto"/>
              </w:divBdr>
              <w:divsChild>
                <w:div w:id="1418165541">
                  <w:marLeft w:val="0"/>
                  <w:marRight w:val="0"/>
                  <w:marTop w:val="0"/>
                  <w:marBottom w:val="0"/>
                  <w:divBdr>
                    <w:top w:val="none" w:sz="0" w:space="0" w:color="auto"/>
                    <w:left w:val="none" w:sz="0" w:space="0" w:color="auto"/>
                    <w:bottom w:val="none" w:sz="0" w:space="0" w:color="auto"/>
                    <w:right w:val="none" w:sz="0" w:space="0" w:color="auto"/>
                  </w:divBdr>
                  <w:divsChild>
                    <w:div w:id="1768189184">
                      <w:marLeft w:val="0"/>
                      <w:marRight w:val="0"/>
                      <w:marTop w:val="0"/>
                      <w:marBottom w:val="0"/>
                      <w:divBdr>
                        <w:top w:val="none" w:sz="0" w:space="0" w:color="auto"/>
                        <w:left w:val="none" w:sz="0" w:space="0" w:color="auto"/>
                        <w:bottom w:val="none" w:sz="0" w:space="0" w:color="auto"/>
                        <w:right w:val="none" w:sz="0" w:space="0" w:color="auto"/>
                      </w:divBdr>
                    </w:div>
                    <w:div w:id="1855730460">
                      <w:marLeft w:val="0"/>
                      <w:marRight w:val="0"/>
                      <w:marTop w:val="0"/>
                      <w:marBottom w:val="0"/>
                      <w:divBdr>
                        <w:top w:val="none" w:sz="0" w:space="0" w:color="auto"/>
                        <w:left w:val="none" w:sz="0" w:space="0" w:color="auto"/>
                        <w:bottom w:val="none" w:sz="0" w:space="0" w:color="auto"/>
                        <w:right w:val="none" w:sz="0" w:space="0" w:color="auto"/>
                      </w:divBdr>
                    </w:div>
                  </w:divsChild>
                </w:div>
                <w:div w:id="1006323047">
                  <w:marLeft w:val="0"/>
                  <w:marRight w:val="0"/>
                  <w:marTop w:val="0"/>
                  <w:marBottom w:val="0"/>
                  <w:divBdr>
                    <w:top w:val="none" w:sz="0" w:space="0" w:color="auto"/>
                    <w:left w:val="none" w:sz="0" w:space="0" w:color="auto"/>
                    <w:bottom w:val="none" w:sz="0" w:space="0" w:color="auto"/>
                    <w:right w:val="none" w:sz="0" w:space="0" w:color="auto"/>
                  </w:divBdr>
                  <w:divsChild>
                    <w:div w:id="683482091">
                      <w:marLeft w:val="0"/>
                      <w:marRight w:val="0"/>
                      <w:marTop w:val="0"/>
                      <w:marBottom w:val="0"/>
                      <w:divBdr>
                        <w:top w:val="none" w:sz="0" w:space="0" w:color="auto"/>
                        <w:left w:val="none" w:sz="0" w:space="0" w:color="auto"/>
                        <w:bottom w:val="none" w:sz="0" w:space="0" w:color="auto"/>
                        <w:right w:val="none" w:sz="0" w:space="0" w:color="auto"/>
                      </w:divBdr>
                    </w:div>
                    <w:div w:id="4233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Furkan USTA</cp:lastModifiedBy>
  <cp:revision>27</cp:revision>
  <dcterms:created xsi:type="dcterms:W3CDTF">2020-12-10T08:16:00Z</dcterms:created>
  <dcterms:modified xsi:type="dcterms:W3CDTF">2020-12-16T11:21:00Z</dcterms:modified>
</cp:coreProperties>
</file>